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
a) udział w wykładach: 15 x 1 godz. = 15 godz., 
2) Praca własna studenta
    a)praktyczne zapoznanie się z portalami udostępniających dane geodezyjne  - 10 godzin
    b)przygotowanie do zaliczenia wykładów - 5 godzin
3) RAZEM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 15
    a) uczestnictwo w wykładach - 15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pkt. ECTS - liczba godzin 10 w tym:
   a)praktyczne zapoznanie się z portalami udostępniających dane geodezyjne 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geodezji i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infrastrukturą informacji przestrzennej oraz praktycznymi aspektami stosowania ustawy PGiK oraz ustawy o IIP w Polsce.
Uzyskanie umiejętności korzystania z udostępnianych w internecie danych przestrzennych.  Poznanie aspektów technicznych o prawno-organizacyjnym udostępniania danych geodezyjnych.
Zapoznanie z wybranymi wytycznymi implementacyjnymi INSPIRE.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Infrastruktura danych przestrzennych (SDI), Infrastruktura informacji przestrzennej (IIP), INSPIRE, standardy i normy gromadzenia i udostępniania informacji przestrzennej i metadanych, wytyczne implementacyjne INSPIRE, rola i funkcje geoportali. tematy danych przestrzennych realizowane w ramach IIP w Polsce.
Charakterystyka urzędowych danych przestrzennych w Polsce, aspekty organizacyjne i prawne związane z prowadzeniem rejestrów urzędowych (ustawa prawo geodezyjne i kartograficzne, ustawa o infrastrukturze informacji przestrzennej,  ustawa o statystyce publicznej). Wielkoskalowa mapa numeryczna (zasadnicza) jako podstawowy element SIT. Podstawy prawne zapewniające aktualność danych. Aspekty techniczne i prawne realizacji prac geodezyjnych. Prace geodezyjne jako mechanizm aktualizacji zasobu. Udostępnianie danych z PZGiK. Opłaty za udostępnianie danych. Aspekty prawne udostępniania danych. Wpływ dyrektywy INSPIRE na udostępnianie danych geodezyjnych w Internecie. Obecny stan i przyszłość w zakresie udostępniania danych przestrzennych.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zaliczający wykłady. Sprawdzian oceniany jest w skali od 2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INSPIRE
2. Przepisy prawne: Ustawa o IIP, Ustawa Prawo geodezyjne i kartograficzne, Ustawa o statystyce publicznej.
3. W.Izdebski, "Dobre praktyki udziału gmin i powiatów w tworzeniu infrastruktury danych przestrzennych w Polsce" Geo-System Sp. z o.o., Warszawa 2015
4. W.Izdebski, "Dobre praktyki wykorzystania danych przestrzennych w zarządzaniu gminą" Geo-System Sp. z o.o., Warszawa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GI.ISP-3003_W01: </w:t>
      </w:r>
    </w:p>
    <w:p>
      <w:pPr/>
      <w:r>
        <w:rPr/>
        <w:t xml:space="preserve">zna w podstawowe uregulowania prawne dotyczące infrastruktury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T1P_W07, T1P_W08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GI.ISP-3003_U01: </w:t>
      </w:r>
    </w:p>
    <w:p>
      <w:pPr/>
      <w:r>
        <w:rPr/>
        <w:t xml:space="preserve">potrafi pozyskiwać i integrować informacje z różnych źródeł zgodnie z zasadami IIP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keepNext w:val="1"/>
        <w:spacing w:after="10"/>
      </w:pPr>
      <w:r>
        <w:rPr>
          <w:b/>
          <w:bCs/>
        </w:rPr>
        <w:t xml:space="preserve">Efekt GI.ISP-3003_U02: </w:t>
      </w:r>
    </w:p>
    <w:p>
      <w:pPr/>
      <w:r>
        <w:rPr/>
        <w:t xml:space="preserve">zna zawartość Państwowego Zasobu Geodezyjno-Kartograficznego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T1P_U07, T1P_U10, T1P_U12, T1P_U14,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GI.ISP-3003_K01: </w:t>
      </w:r>
    </w:p>
    <w:p>
      <w:pPr/>
      <w:r>
        <w:rPr/>
        <w:t xml:space="preserve">zna społeczne znaczenie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2026-10-01T04:54:02+02:00</dcterms:created>
  <dcterms:modified xsi:type="dcterms:W3CDTF">2026-10-01T04:54:02+02:00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