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 w inżynierii środowiska (ZW)</w:t>
      </w:r>
    </w:p>
    <w:p>
      <w:pPr>
        <w:keepNext w:val="1"/>
        <w:spacing w:after="10"/>
      </w:pPr>
      <w:r>
        <w:rPr>
          <w:b/>
          <w:bCs/>
        </w:rPr>
        <w:t xml:space="preserve">Koordynator przedmiotu: </w:t>
      </w:r>
    </w:p>
    <w:p>
      <w:pPr>
        <w:spacing w:before="20" w:after="190"/>
      </w:pPr>
      <w:r>
        <w:rPr/>
        <w:t xml:space="preserve">prof.dr hab. Maria Łebkowska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 godz., Zajęcia laboratoryjne 30 godz., Przygotowanie do zajęć laboratoryjnych 20 godz., Zapoznanie się z literaturą 15 godz., Przygotowanie raportu 15 godz., Przygotowanie do zaliczenia, obecność na zaliczeniu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przedmiotu jest przygotowanie studentów w aspekcie mikrobiologicznym do nadzoru obiektów biotechnologicznych służących do eliminacji zanieczyszczeń z wody, ścieków, gazów i gruntów.</w:t>
      </w:r>
    </w:p>
    <w:p>
      <w:pPr>
        <w:keepNext w:val="1"/>
        <w:spacing w:after="10"/>
      </w:pPr>
      <w:r>
        <w:rPr>
          <w:b/>
          <w:bCs/>
        </w:rPr>
        <w:t xml:space="preserve">Treści kształcenia: </w:t>
      </w:r>
    </w:p>
    <w:p>
      <w:pPr>
        <w:spacing w:before="20" w:after="190"/>
      </w:pPr>
      <w:r>
        <w:rPr/>
        <w:t xml:space="preserve">  1Badanie przebiegu  biochemicznego rozkładu ścieków o zróżnicowanym składzie. Ocena zasiedlania przez mikroorganizmy granulowanych filtrów węglowych w procesie uzdatniania wody
2Badania organizmów biorących udział w procesach oczyszczania ścieków metodą osadu czynnego. Wpływ czynników abiotycznych na biocenozę osadu czynnego.
3Ocena pracy osadu czynnego na podstawie aktywności enzymatycznej drobnoustrojów.
4Metody zapobiegania eutrofizacji wód powierzchniowych. Mikrobiologiczne badania procesów biologicznego usuwania azotu i fosforu w warunkach beztlenowo-anoksyczno-tlenowych.
5Biosorpcja metali ze ścieków galwanizerskich. Ługowanie mikrobiologiczne metali z osadów ściekowych.
6Badanie biodegradacji związków organicznych i preparatów handlowych przy zastosowaniu wybranych testów
7Sprawdzian
 </w:t>
      </w:r>
    </w:p>
    <w:p>
      <w:pPr>
        <w:keepNext w:val="1"/>
        <w:spacing w:after="10"/>
      </w:pPr>
      <w:r>
        <w:rPr>
          <w:b/>
          <w:bCs/>
        </w:rPr>
        <w:t xml:space="preserve">Metody oceny: </w:t>
      </w:r>
    </w:p>
    <w:p>
      <w:pPr>
        <w:spacing w:before="20" w:after="190"/>
      </w:pPr>
      <w:r>
        <w:rPr/>
        <w:t xml:space="preserve">Warunki zaliczenia wykładu
Zaliczenie pisemne lub ustne
Warunki zaliczenia ćwiczeń laboratoryjnych
Uczestnictwo w zajęciach, sprawozdania z zajęć, jeden sprawdzian pisemny
Ocena zintegrowana = 0,5*OW + 0,5*OL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Klimiuk E., Łebkowska M.: „Biotechnologia w ochronie środowiska”, Wydawnictwo Naukowe PWN, Warszawa, 2003
Muszyński A. (red): „Elementy biotechnologii w inżynierii środowiska. Ćwiczenia laboratoryjne”, Oficyna Wydawnicza PW, Warszawa 2007
Mara D., Horan N. (red.): „The handbook of water and wastewater microbiology”, Academic Press, Amsterdam, 2003.
Hartmann L.: „Biologiczne oczyszczanie ścieków”, Wydawnictwo Instalator Polski,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IŚ_W01 Posiada wiedzę w zakresie wykorzystania mikroorganizmów do oczyszczania ścieków w warunkach konwencjonalnych - zaliczenie pisemne
IŚ_W02 Posiada wiedzę w zakresie zastosowania mikroorganizmów w biotechnologiach służących usuwaniu zanieczyszczeń ze ścieków, gruntów, gazów, wody i odpadów - zaliczenie pisemne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IŚ_U01 Potrafi przeprowadzić ocenę techniczną urządzeń stosowanych w oczyszczaniu ścieków, wody, gruntów i gazów - odpowiedź ustna przed zajęciami laboratoryjnymi i kolokwium pisemne
IŚ_U02 Potrafi ocenić przebieg procesów biologicznych w urządzeniach do oczyszczania ścieków, wody, gazów - odpowiedź ustna przed zajęciami laboratoryjnymi i kolokwium pisemne
IŚ_U03 Potrafi zastosować procesy biologiczne w projektowaniu, modernizacji i eksploatacji systemów zaopatrzenia w wodę, oczyszczania ścieków, gazów i gruntów - odpowiedź ustna przed zajęciami laboratoryjnymi i kolokwium pisemne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IŚ_K01 Rozumie potrzebę ciągłego dokształcania się w dziedzinie metod biotechnologicznych w inżynierii środowiska - ustna dyskusja przed i po zajęciach laboratoryjnych
IŚ_K02 Ma świadomość przestrzegania etyki zawodowej w zakresie biotechnologii - ustna dyskusja przed i po zajęciach laboratoryjnych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2026-10-01T17:03:12+02:00</dcterms:created>
  <dcterms:modified xsi:type="dcterms:W3CDTF">2026-10-01T17:03:12+02:00</dcterms:modified>
</cp:coreProperties>
</file>

<file path=docProps/custom.xml><?xml version="1.0" encoding="utf-8"?>
<Properties xmlns="http://schemas.openxmlformats.org/officeDocument/2006/custom-properties" xmlns:vt="http://schemas.openxmlformats.org/officeDocument/2006/docPropsVTypes"/>
</file>