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Wentylacja w obiektach produkcyjnych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Anna Charkowska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Ciepłownictwo, Ogrzewnuictwo, Wentylacja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30 godz., Zajęcia audytoryjne 15 godz., Przygotowanie do zajęć  10 godz., Zapoznanie się z literaturą 5 godz., Przygotowanie do kolokwium zaliczeniowego 15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nowoczesnymi rozwiązaniami systemów, urządzeń i podstaw projektowania instalacji wentylacyjnych dla pomieszczeń produkcyjnych lub technologicznych o różnorodnym przeznaczeniu.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Metodyka projektowania instalacji wentylacyjnych nawiewnych i wywiewnych dla wybranych zakładów przemysłowych 
Metodyka projektowania instalacji wentylacyjnych dla pomieszczeń technologicznych o specyficznych wymaganiach (m.in. pomieszczenia czyste)
Dobór kurtyn powietrznych
Dobór aparatów grzewczo-wentylacyjnych
Metody projektowania i doboru urządzeń dla instalacji wentylacji nawiewnej z przewodami nawiewnymi dla hal przemysłowych 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pozytywne kolokwium z ćwiczeń
Zaliczenie pozytywne kolokwium z wykładów
Obecność na zajęciach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Szymański T., Wasiluk W., Wentylacja użytkowa, Masta, Gdańsk, 1999
Recknagel H., Sprenger, Hoffmann W., Schramek E., Poradnik Ogrzewanie + Klimatyzacja, 2005
Przepisy branżowe i normy
Rozporządzenia związane
Czasopisma branżowe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szczegółową, podbudowaną teoretycznie wiedzę z zakresu projektowania, budowy, modernizacji i eksploatacji instalacji wentylacji i klimatyzacji.
Zna i rozumie aktualne kierunki rozwoju i modernizacji w zakresie systemów wentylacji i klimatyzacji.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Posługuje się poprawnie terminologią i nomenklaturą. 
Potrafi przeprowadzać i przedstawić ocenę techniczną lub technologiczną lub funkconalną urządzeń stosowanych w ciepłownictwie lub ogrzewnictwiewentylacji i klimatyzacji.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ciągłego dokształcania sie i podnoszenia kompetencji zawodowych i osobistych.
Ma świadomość wagi pozatechnicznych aspektów i skutków działalności inżynierskiej, w tym jej wpływu na środowisko, i związanej z tym odpowiedzialności za podejmowane decyzje.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2025-06-20T02:41:47+02:00</dcterms:created>
  <dcterms:modified xsi:type="dcterms:W3CDTF">2025-06-20T02:41:47+02:00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