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Monitoring środowiska</w:t>
      </w:r>
    </w:p>
    <w:p>
      <w:pPr>
        <w:keepNext w:val="1"/>
        <w:spacing w:after="10"/>
      </w:pPr>
      <w:r>
        <w:rPr>
          <w:b/>
          <w:bCs/>
        </w:rPr>
        <w:t xml:space="preserve">Koordynator przedmiotu: </w:t>
      </w:r>
    </w:p>
    <w:p>
      <w:pPr>
        <w:spacing w:before="20" w:after="190"/>
      </w:pPr>
      <w:r>
        <w:rPr/>
        <w:t xml:space="preserve">dr inż. Małgorzata Loga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Inżynieria Wodna</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3 / rok ak. 2014/2015</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Ćwiczenia  15 godz., Przygotowanie raportu 10 godz., Zapoznanie się z literaturą 15 godz., przygotowania do kolokwium i obecność  10 godz.</w:t>
      </w:r>
    </w:p>
    <w:p>
      <w:pPr>
        <w:keepNext w:val="1"/>
        <w:spacing w:after="10"/>
      </w:pPr>
      <w:r>
        <w:rPr>
          <w:b/>
          <w:bCs/>
        </w:rPr>
        <w:t xml:space="preserve">Liczba punktów ECTS na zajęciach wymagających bezpośredniego udziału nauczycieli akademickich: </w:t>
      </w:r>
    </w:p>
    <w:p>
      <w:pPr>
        <w:spacing w:before="20" w:after="190"/>
      </w:pPr>
      <w:r>
        <w:rPr/>
        <w:t xml:space="preserve">1</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225h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N</w:t>
      </w:r>
    </w:p>
    <w:p>
      <w:pPr>
        <w:keepNext w:val="1"/>
        <w:spacing w:after="10"/>
      </w:pPr>
      <w:r>
        <w:rPr>
          <w:b/>
          <w:bCs/>
        </w:rPr>
        <w:t xml:space="preserve">Limit liczby studentów: </w:t>
      </w:r>
    </w:p>
    <w:p>
      <w:pPr>
        <w:spacing w:before="20" w:after="190"/>
      </w:pPr>
      <w:r>
        <w:rPr/>
        <w:t xml:space="preserve">0</w:t>
      </w:r>
    </w:p>
    <w:p>
      <w:pPr>
        <w:keepNext w:val="1"/>
        <w:spacing w:after="10"/>
      </w:pPr>
      <w:r>
        <w:rPr>
          <w:b/>
          <w:bCs/>
        </w:rPr>
        <w:t xml:space="preserve">Cel przedmiotu: </w:t>
      </w:r>
    </w:p>
    <w:p>
      <w:pPr>
        <w:spacing w:before="20" w:after="190"/>
      </w:pPr>
      <w:r>
        <w:rPr/>
        <w:t xml:space="preserve">Celem przedmiotu jest zapoznanie z celami, zadaniami, organizacją i funkcjonowaniem Państwowego Monitoringu Środowiska. Poznanie podstaw prawnych i zasad współdziałania instytucji tworzącymi PMŚ. Uzyskanie umiejętność poszukiwania informacji dotyczących stanu jakości wszystkich komponentów środowiska  oraz   dotyczących presji.
Uzyskanie umiejętności podejmowania decyzji co do działań gospodarczych zgodnie zasadami rozwoju zrównoważonego na podstawie informacji o  presjach i wskaźników stanu jakości środowiska.
</w:t>
      </w:r>
    </w:p>
    <w:p>
      <w:pPr>
        <w:keepNext w:val="1"/>
        <w:spacing w:after="10"/>
      </w:pPr>
      <w:r>
        <w:rPr>
          <w:b/>
          <w:bCs/>
        </w:rPr>
        <w:t xml:space="preserve">Treści kształcenia: </w:t>
      </w:r>
    </w:p>
    <w:p>
      <w:pPr>
        <w:spacing w:before="20" w:after="190"/>
      </w:pPr>
      <w:r>
        <w:rPr/>
        <w:t xml:space="preserve"> Podstawy prawne funkcjonowania Państwowego Monitoringu Środowiska.  Struktura organizacyjna PMŚ i struktura funkcjonalna realizowana w oparciu o model DPISR. 
Funkcjonowanie bloku jakości środowiska podsystemy: powietrze, woda, gleba,środowisko przyrodnicze, hałas, promieniowanie jonizujące, promieniowanie elektromagnetyczne.
Struktura i zadania monitoringu wód powierzchniowych  Zasady tworzenia sieci i prowadzenia monitoringu wód powierzchniowych i podziemnych. Zasady interpretacja danych dotyczących elementów jakości stanu ekologicznego i chemicznego. Ocena stanu wód wg. obowiązującej metodyki na podstawie danych monitoringu wód powierzchniowych. Ćwiczenia terenowe dot. oceny hydromorfologicznej. Pomiary przepływu.
Blok presje. Organizacja strumieni informacji gromadzonych w tym bloku tj. dotyczących odpadów, emisji do wód i powietrza.  
Blok oceny i prognozy. Struktura i organizacja systemu informatycznego PMŚ  </w:t>
      </w:r>
    </w:p>
    <w:p>
      <w:pPr>
        <w:keepNext w:val="1"/>
        <w:spacing w:after="10"/>
      </w:pPr>
      <w:r>
        <w:rPr>
          <w:b/>
          <w:bCs/>
        </w:rPr>
        <w:t xml:space="preserve">Metody oceny: </w:t>
      </w:r>
    </w:p>
    <w:p>
      <w:pPr>
        <w:spacing w:before="20" w:after="190"/>
      </w:pPr>
      <w:r>
        <w:rPr/>
        <w:t xml:space="preserve">Przeprowadzenie i opracowanie oceny stanu zbiornika wodnego lub rzeki na podstawie danych pomiarowych. 
Wykonanie oceny stanu hydromorfologicznego odcinka rzecznego.</w:t>
      </w:r>
    </w:p>
    <w:p>
      <w:pPr>
        <w:keepNext w:val="1"/>
        <w:spacing w:after="10"/>
      </w:pPr>
      <w:r>
        <w:rPr>
          <w:b/>
          <w:bCs/>
        </w:rPr>
        <w:t xml:space="preserve">Egzamin: </w:t>
      </w:r>
    </w:p>
    <w:p>
      <w:pPr>
        <w:spacing w:before="20" w:after="190"/>
      </w:pPr>
      <w:r>
        <w:rPr/>
        <w:t xml:space="preserve">N</w:t>
      </w:r>
    </w:p>
    <w:p>
      <w:pPr>
        <w:keepNext w:val="1"/>
        <w:spacing w:after="10"/>
      </w:pPr>
      <w:r>
        <w:rPr>
          <w:b/>
          <w:bCs/>
        </w:rPr>
        <w:t xml:space="preserve">Literatura: </w:t>
      </w:r>
    </w:p>
    <w:p>
      <w:pPr>
        <w:spacing w:before="20" w:after="190"/>
      </w:pPr>
      <w:r>
        <w:rPr/>
        <w:t xml:space="preserve">Program Państwowego Monitoringu Środowiska.
Seria wydawnicza Biblioteki Monitoringu Środowiska obejmująca raporty dotyczące poszczególnych komponentów środowiska, raporty wojewódzkie i wskazówki metodyczne.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Zna strukturę, cele, zadnia i sposób działania Państwowego Monitoringu Środowiska.
Zna podstawowe przepisy dotyczace prowadzenia monitoringu wód i sposób dokonywania oceny
</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dokonać oceny stanu hyrdomorfologicznego rzeki
Potrafi dokonać oceny stanu wód powierzchniowych
Potrafi opracować wyniki pomiarów monitoringowych
Potrafi poszukiwać informacji z systemu Państwowego Monitoringu Środowiska
</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Umie pracować w zespole 
</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2026-09-11T02:31:57+02:00</dcterms:created>
  <dcterms:modified xsi:type="dcterms:W3CDTF">2026-09-11T02:31:57+02:00</dcterms:modified>
</cp:coreProperties>
</file>

<file path=docProps/custom.xml><?xml version="1.0" encoding="utf-8"?>
<Properties xmlns="http://schemas.openxmlformats.org/officeDocument/2006/custom-properties" xmlns:vt="http://schemas.openxmlformats.org/officeDocument/2006/docPropsVTypes"/>
</file>