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
Udział w wykładach	15h	
Praca własna: 
przygotowanie do zajęć 10h
czytanie wskazanej literatury 	5h
Sumaryczne obciążenie pracą studenta	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 - 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godzin;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 1h
2.	Kategorie semantyczne, znak, symbol, nazwa, rodzaje nazw, oznaczanie, znaczenie. Podział nazw, relacje między zakresami nazw (diagramy Venna). 1,5h
3.	Logika zdań I: pojęcie zdania, rodzaje zdań, pojęcie prawdy i logiki prawdziwościowej. funktory prawdziwościowe, funkcje zdaniowe, tautologie rachunku zdań. Klasyczny rachunek zdań a logiki nieklasyczne.	2h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	1,5h
5.	Pojęcie definicji. Rodzaje definicji. Rola definicji w prawie.	1,5h
6.	Wypowiedzi intensjonalne: rola wypowiedzi intensjonalnych w prawie i naukach społeczno-historycznych, rodzaje wypowiedzi intensjonalnych. Wypowiedzi oceniające i pojęcie normy. Norma postępowania. Wypowiedzi modalne.	1h
7.	Wstęp do hermeneutyki prawa i nauk humanistycznych I. (Logika a uzasadnianie wyroków sądu i postępowanie dowodowe. Rodzaje wnioskowań w postępowaniu dowodowym.)	1,5h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	2h
9.	Klasyfikacja i podział logiczny. Logika a retoryka. Logika pytań: pytania i odpowiedzi. Logika dyskusji. Pytania i ich rodzaje. Stawianie pytań. Rodzaje argumentów. Sofizmaty.	 1,5h
10.	Wstęp do hermeneutyki prawa i nauk humanistycznych II. (Wykładnia i interpretacja przepisów prawnych. Dyrektywy wykładnicze. Interpretacja i rozumienie źródeł historycznych. Hermeneutyka filozoficzna. Hermeneutyka faktów kulturowych.) 1,5h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Ocena za przedmiot:
Ocena: 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W_LP01: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W_LP02: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W_LP03: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W_LP04: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W_LP05: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U_LP01: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U_LP03: </w:t>
      </w:r>
    </w:p>
    <w:p>
      <w:pPr/>
      <w:r>
        <w:rPr/>
        <w:t xml:space="preserve">Potrafi analizować logicznie akty prawne,  teksty naukowe i sytuacje problemowe.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K_LP01: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K_LP02: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K_LP03: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2026-10-01T07:51:52+02:00</dcterms:created>
  <dcterms:modified xsi:type="dcterms:W3CDTF">2026-10-01T07:51:52+02:00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