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15
Razem 				80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laboratoria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8. Wybrane aspekty tworzenia konstrukcji przestrzennych, obciążenia w układach przestrzennych, tworzenie belek wieloprzęsłowych.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WWZM_03: </w:t>
      </w:r>
    </w:p>
    <w:p>
      <w:pPr/>
      <w:r>
        <w:rPr/>
        <w:t xml:space="preserve">Ma elementarną wiedzę o różnych rodzajach struktur społecznych i instytucjach życia społecznego oraz zachodzących między nimi relacjach.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keepNext w:val="1"/>
        <w:spacing w:after="10"/>
      </w:pPr>
      <w:r>
        <w:rPr>
          <w:b/>
          <w:bCs/>
        </w:rPr>
        <w:t xml:space="preserve">Efekt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KWZM_02: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2026-10-01T21:48:26+02:00</dcterms:created>
  <dcterms:modified xsi:type="dcterms:W3CDTF">2026-10-01T21:48:26+02:00</dcterms:modified>
</cp:coreProperties>
</file>

<file path=docProps/custom.xml><?xml version="1.0" encoding="utf-8"?>
<Properties xmlns="http://schemas.openxmlformats.org/officeDocument/2006/custom-properties" xmlns:vt="http://schemas.openxmlformats.org/officeDocument/2006/docPropsVTypes"/>
</file>