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- 34 godziny, w tym: 
a) Prowadzenie ćwiczeń - 30 godz. 
b) Zaliczenie ćwiczeń - 2 godz. 
c) Konsultacje (poza ćwiczeniami) - 2 godz. 
Razem 34 godz. ↔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w semestrze – ocena końcowa stanowi średnią arytmetyczną wraz z uwzględnieniem aktywności z zajęć. Podczas zaliczenia podział na 2 grupy studentów. Dodatkowa ocena za aktywność na zajęciach laboratoryjnych. Możliwe zwolnienie z kolokwium zaliczeniowego w przypadku zdobycia właściwej liczby (3) punktów za aktywność (rozmowa, dyskusja, uwagi). Przygotowane przez prowadzącego kartki z zadaniami lub pliki z zadaniami (np. .xls).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ćwiczenia.
2. K. Murray, Microsoft Office 2010 PL. Praktyczne podejście. Helion 2011
3. S. Flanczewski, B. Gajda, M. Sokół, A. Tomaszewska, R. Zimek, MS Office 2003 PL w biznesie. Tom I i II. Helion 2006
4. G. Kowalczyk, Word 2010 PL. Ćwiczenia praktyczne. Helion 2010
5. D. Etheridge, Excel 2007 PL. Analiza danych, wykresy, tabele przestawne... Helion 2009
6. M. Jackson M. Staunton, Zaawansowane modele finansowe z wykorzystaniem Excela i VBA. Helion 2004
7. C. Carlberg, Microsoft Excel 2007 PL. Analizy biznesowe. Rozwiązania w... Helion 2009
8. A i J. Rzędowscy, Mistrzowskie prezentacje - slajdowy poradnik mówcy doskonałego. Helion 2010
9. P. Lenar, Profesjonalna prezentacja multimedialna. Jak uniknąć 27 najczęściej popełnianych błędów. Helion 2010
Literatura uzupełniająca:
1. J. Walkenbach, Excel 2010 PL. Biblia. Helion 2011
2. P. Lenar, Sekrety skutecznych prezentacji multimedialnych. Wydanie II rozszerzone. Helion 2011
3. B. Sosinsky, Sieci komputerowe. Biblia. Helion. 2011
4. W. Sikorski, ECDL. Podstawy technik informatycznych i komunikacyjnych. Wydawnictwo Naukowe PWN, 2011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przedstawić, odtworzyć i omówić zastosowania współczesnych technologii informacyjnych i komunikacyjnych</w:t>
      </w:r>
    </w:p>
    <w:p>
      <w:pPr>
        <w:spacing w:before="60"/>
      </w:pPr>
      <w:r>
        <w:rPr/>
        <w:t xml:space="preserve">Weryfikacja: </w:t>
      </w:r>
    </w:p>
    <w:p>
      <w:pPr>
        <w:spacing w:before="20" w:after="190"/>
      </w:pPr>
      <w:r>
        <w:rPr/>
        <w:t xml:space="preserve">	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Zna i rozumie podstawowe zasady praktycznego i bezpiecznego wykorzystywania funkcjonalności narzędzi informatycznych w biznesie i administracji.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Ma uporządkowaną i podbudowaną teoretycznie wiedzę ogólną obejmującą praktyczne zagadnienia z zakresu bezpiecznej komunikacji i efektywnego wykorzystania aplikacji biurowych</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wykorzystywać aplikacje zgodnie z obowiązującymi zasadami.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analizować problemy oraz umiejętnie je rozwiązywać w oparciu o poznane zasady, metody i aplikacje.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U_03: </w:t>
      </w:r>
    </w:p>
    <w:p>
      <w:pPr/>
      <w:r>
        <w:rPr/>
        <w:t xml:space="preserve">Potrafi analizować zagrożenia i wie jak bezpiecznie przetwarzać i chronić wytwarzane informacje.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skutecznego wykorzystywania narzędzi informatycznych, bezpieczeństwa i ochrony danych w administracji publicznej.</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p>
      <w:pPr>
        <w:keepNext w:val="1"/>
        <w:spacing w:after="10"/>
      </w:pPr>
      <w:r>
        <w:rPr>
          <w:b/>
          <w:bCs/>
        </w:rPr>
        <w:t xml:space="preserve">Efekt K_02: </w:t>
      </w:r>
    </w:p>
    <w:p>
      <w:pPr/>
      <w:r>
        <w:rPr/>
        <w:t xml:space="preserve">Rozumie potrzebę wprowadzenia i stosowania uporządkowanych zasad i procedur w zakresie prawidłowej obsługi systemów teleinformatycznych i aplikacji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2025-06-17T02:27:16+02:00</dcterms:created>
  <dcterms:modified xsi:type="dcterms:W3CDTF">2025-06-17T02:27:16+02:00</dcterms:modified>
</cp:coreProperties>
</file>

<file path=docProps/custom.xml><?xml version="1.0" encoding="utf-8"?>
<Properties xmlns="http://schemas.openxmlformats.org/officeDocument/2006/custom-properties" xmlns:vt="http://schemas.openxmlformats.org/officeDocument/2006/docPropsVTypes"/>
</file>