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- 10 godzin; udział w ćwiczeniach - 15 godzin; praca własna - 75 godzin, w tym: przygotowanie do zajęć - 25 godzin, czytanie wskazanej literatury - 25 godzin, rozwiązywanie kazusów w domu - 30 godzin; sumaryczne obciążenie pracą studenta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wiadomości z zakresu prawa administracyjnego materialnego i ustrojowego oraz postępowania administracyjnego jurysdykcyjnego (orzekającego).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studentów z podstawami prawnymi,  pojęciem, celami i zasadami oraz przebiegiem postępowania egzekucyjnego w administracji jako postępowania służącego do przymusowego wykonania obowiązków administracyjnych wynikających z indywidualnych aktów administracyjnych wydawanych w postępowaniu administracyjnym jurysdykcyjnym oraz wynikających bezpośrednio z norm administracyjnego prawa materialnego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1.	Pojęcie i cel postępowania egzekucyjnego, źródła prawa o administracyjnym postępowaniu egzekucyjnym, zakres przedmiotowy i podmiotowy ustawy z 17 czerwca 1966 r.  o postępowaniu egzekucyjnym w administracji (t. jedn.:  Dz. U. z 2016 r., poz. 599 ze zm.). Stosunek administracyjnego postępowania egzekucyjnego do innych postępowań. 
2.	Podstawy egzekucji. Podmioty i uczestnicy postępowania egzekucyjnego – organ egzekucyjny, wierzyciel, zobowiązany, prokurator, Rzecznik Praw Obywatelskich, organizacja społeczna, uczestnicy postępowania egzekucyjnego,
3.	Środki egzekucyjne: środki egzekucyjne obowiązków pieniężnych, środki egzekucyjne obowiązków niepieniężnych,
4.	Tok postępowania egzekucyjnego: zasady postępowania egzekucyjnego, czynności postępowania egzekucyjnego, zawieszenie i umorzenie postępowania egzekucyjnego. czynności postępowania egzekucyjnego uproszczonego, koszty egzekucyjne,
5.	Środki zaskarżenia w postępowaniu egzekucyjnym. Postępowanie zabezpieczające
Ćwiczenia (tematy oraz zagadnienia)  
1. Ustalanie podmiotów będących uczestnikami postępowania egzekucyjnego w administracji w oparciu o przykłady.	  
2. Środki egzekucyjne obowiązków o charakterze pieniężnym – szczegółowa analiza reguł ich stosowania, w tym w szczególności egzekucji z nieruchomości, także na podstawie przykładów.	   
3. Środki egzekucyjne obowiązków o charakterze niepieniężnym – szczegółowa analiza reguł ich stosowania, w tym także na podstawie przykładów oraz podział kwoty uzyskanej z egzekucji.	   
4. Czynności uczestników postępowania egzekucyjnego – tytuł wykonawczy i jego wystawienie, projektowanie wniosku o wszczęcie postępowania, analiza możliwości zastosowania poszczególnych środków prawnych.	
5. Zawieszenie i umorzenie postępowania egzekucyjnego.	 
6. Koszty postępowania egzekucyjnego i ich obliczanie.	  
</w:t>
      </w:r>
    </w:p>
    <w:p>
      <w:pPr>
        <w:keepNext w:val="1"/>
        <w:spacing w:after="10"/>
      </w:pPr>
      <w:r>
        <w:rPr>
          <w:b/>
          <w:bCs/>
        </w:rPr>
        <w:t xml:space="preserve">Metody oceny: </w:t>
      </w:r>
    </w:p>
    <w:p>
      <w:pPr>
        <w:spacing w:before="20" w:after="190"/>
      </w:pPr>
      <w:r>
        <w:rPr/>
        <w:t xml:space="preserve">Podstawą zaliczenia przedmiotu jest uzyskanie pozytywnych ocen z ćwiczeń i z egzaminu. Egzamin ma formę pisemną z pytaniami opisowymi lub tekstowymi. Ćwiczenia - zaliczenie zajęć na podstawie zaliczenia pisemnego o zróżnicowanych pytaniach (otwarte i/lub tekstowe). Warunkiem przystąpienia do zaliczenia zajęć ćwiczeniowych są obecności i aktywny udział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przedmiotu:
I. Literatura zalecana: (korzystając z podanych pozycji należy uwzględnić zmiany w regulacji prawnej dot. postępowania egzekucyjnego w administracji):
1. Adamiak B., Borkowski J.: Postępowanie administracyjne i sądowoadministracyjne, Warszawa 2013,
2. Klat-Wertelecka L.:  Egzekucja administracyjna w praktyce, Gdańsk 2013. 
4. Pierzchła E.: Środki prawne w postępowaniu egzekucyjnym w administracji. Warszawa 2007,
5. Przybysz P.: , Postępowanie egzekucyjne w administracji. Warszawa 2011; 
6.  Jędrzejewski T., Masternak M., Rączka P.: Administracyjne postępowanie egzekucyjne. Toruń 2013; 
II. Literatura uzupełniająca: 
1.Postępowanie egzekucyjne w administracji. Komentarz. Red. R. Hauser, A. Skoczylas, Warszawa 2012; 
2. Klat-Wertelecka L.: Niedopuszczalność egzekucji administracyjnej, Wrocław 2009, rozdz. V 
3.  System egzekucji administracyjnej. Red.: Fundowicz S., Niczyporuk J., Radwanowicz J., Warszawa 2004,
4. Ustawa o postępowaniu egzekucyjnym w administracji. Komentarz, wyd. II. Red. D.R. Kijowski , LEX stan prawny 2014.12.01. 
III.  Akty prawne: 
1.  Ustawa z dnia 17 czerwca 1966 r. o postępowaniu egzekucyjnym w administracji (t. jedn.: Dz. U. z 2016 r., poz. 599 ze zm.),
IV. Orzeczenia sądowe: 
Centrala Baza Orzeczeń Sądów Administracyjnych –  www.orzeczenia.nsa.gov.pl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 K_W09</w:t>
      </w:r>
    </w:p>
    <w:p>
      <w:pPr>
        <w:spacing w:before="20" w:after="190"/>
      </w:pPr>
      <w:r>
        <w:rPr>
          <w:b/>
          <w:bCs/>
        </w:rPr>
        <w:t xml:space="preserve">Powiązane efekty obszarowe: </w:t>
      </w:r>
      <w:r>
        <w:rPr/>
        <w:t xml:space="preserve">S1A_W01, S1A_W05, S1A_W07, S1A_W01, S1A_W02, S1A_W03, S1A_W04, S1A_W05, S1A_W07, S1A_W08, S1A_W09, </w:t>
      </w:r>
    </w:p>
    <w:p>
      <w:pPr>
        <w:keepNext w:val="1"/>
        <w:spacing w:after="10"/>
      </w:pPr>
      <w:r>
        <w:rPr>
          <w:b/>
          <w:bCs/>
        </w:rPr>
        <w:t xml:space="preserve">Efekt W_03: </w:t>
      </w:r>
    </w:p>
    <w:p>
      <w:pPr/>
      <w:r>
        <w:rPr/>
        <w:t xml:space="preserve">Posiada podstawową wiedzę o środkach egzekucyjnych przysługujących organom administracji publicznej i środkach prawnych przysługujących uczestnikom</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2026-08-20T01:51:19+02:00</dcterms:created>
  <dcterms:modified xsi:type="dcterms:W3CDTF">2026-08-20T01:51:19+02:00</dcterms:modified>
</cp:coreProperties>
</file>

<file path=docProps/custom.xml><?xml version="1.0" encoding="utf-8"?>
<Properties xmlns="http://schemas.openxmlformats.org/officeDocument/2006/custom-properties" xmlns:vt="http://schemas.openxmlformats.org/officeDocument/2006/docPropsVTypes"/>
</file>