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10 godz., zapoznanie się ze wskazana literaturą 30 godz., przygotowanie do ćwiczeń 20 godzin, realizacja badania i pisanie raportu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wykład nie ma, ćwiczenia 30</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Funkcjonalizm i noeofukcjonalizm, teorie wymiany, interakcjonizm i etnometodologia oraz teorie konfliktu
3.Etapy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(z ogółem 100 punktów). Ponad to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2005. (stare ale podaję bo nie ma w bibliotece tak mówią studenci)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W_1.Student wie jakie są podstawowe struktury społeczne, rozumie ich funkcjonowanie od poziomu mikro przez mezo do makro, rozpoznaje je i potrafi je prawidłowo nazwać.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W_2: </w:t>
      </w:r>
    </w:p>
    <w:p>
      <w:pPr/>
      <w:r>
        <w:rPr/>
        <w:t xml:space="preserve">W_2. 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W_3: </w:t>
      </w:r>
    </w:p>
    <w:p>
      <w:pPr/>
      <w:r>
        <w:rPr/>
        <w:t xml:space="preserve">W_3.Student wie jakie typy więzi wytwarzane są w określonych strukturach społecznych.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z badań i pytania testowe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U_2: </w:t>
      </w:r>
    </w:p>
    <w:p>
      <w:pPr/>
      <w:r>
        <w:rPr/>
        <w:t xml:space="preserve">U_2.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U_3: </w:t>
      </w:r>
    </w:p>
    <w:p>
      <w:pPr/>
      <w:r>
        <w:rPr/>
        <w:t xml:space="preserve">U_3.Potrafi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K_1,Ma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S2A_K02, S2A_K03, S2A_K05</w:t>
      </w:r>
    </w:p>
    <w:p>
      <w:pPr>
        <w:keepNext w:val="1"/>
        <w:spacing w:after="10"/>
      </w:pPr>
      <w:r>
        <w:rPr>
          <w:b/>
          <w:bCs/>
        </w:rPr>
        <w:t xml:space="preserve">Efekt K_2: </w:t>
      </w:r>
    </w:p>
    <w:p>
      <w:pPr/>
      <w:r>
        <w:rPr/>
        <w:t xml:space="preserve">K_2.Wykazuje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Praca na ćwiczeniach i raport z badan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2026-05-08T07:50:17+02:00</dcterms:created>
  <dcterms:modified xsi:type="dcterms:W3CDTF">2026-05-08T07:50:17+02:00</dcterms:modified>
</cp:coreProperties>
</file>

<file path=docProps/custom.xml><?xml version="1.0" encoding="utf-8"?>
<Properties xmlns="http://schemas.openxmlformats.org/officeDocument/2006/custom-properties" xmlns:vt="http://schemas.openxmlformats.org/officeDocument/2006/docPropsVTypes"/>
</file>