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1b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Języki obce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angielski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Osiągnięcie poziomu B2 zgodnie z Europejskim Opisem Kształcenia Językowego w zakresie języka ogólnego, z elementami języka specjalistycznego potrzebnego absolwentom uczelni technicznej, zróżnicowanego w zależności od kierunku studiów.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Krótkie prace kontrolne
Wypowiedzi ustne
Prezentacja ustna
Prace domowe
Prace pisemne
Testy modułowe
Egzamin B2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 do nauki języka obcego, zgodne z programem  nauczania+ materiały własne lektora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2025-05-02T20:56:16+02:00</dcterms:created>
  <dcterms:modified xsi:type="dcterms:W3CDTF">2025-05-02T20:56:16+02:00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