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Halina Grabarska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ML.NW91A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50, w tym:
a)	wykład – 15 godz.,
b)	ćwiczenia – 30 godz.,
c)	konsultacje – 5 godz.
2.	Praca własna studenta – 50 godzin, w tym:
a)	 10 godz. – rozwiązywanie zadań domowych,
b)	15 godz - przygotowanie się do ćwiczeń,
c)	5 godz . – przygotowanie się studenta do kolokwiów,
d)	10 godz - przygotowanie się do egzaminu połówkowego,
e)	10 godz - przygotowanie się do egzaminu.
Razem - 100 godz. = 4 punkty 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: 50, w tym:
a)	wykład – 15 godz.,
b)	ćwiczenia – 30 godz.,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 punktu ECTS - 45 godzin, w tym:
1) udział w ćwiczeniach ( praktyczne rozwiązywanie zadań),
2) 10 godz. – rozwiązywanie zadań domowych,
3) 15 godz - przygotowanie się do ćwiczeń.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w zakresie określonym przez efekty kształcenia przedmiotów "Analiza matematyczna I" i "Analiza matematyczna 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- 150 osób, ćwiczenia - 30 osób w grupie.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obliczania całek powierzchniowych i objętościowych oraz teorii szeregów liczbowych i funkcyjnych.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Całka powierzchniowa niezorientowana, zamiana na całkę podwójną, definicja całki powierzchniowej zorientowanej. Własności całki powierzchniowej zorientowanej, zamiana na całkę podwójną, twierdzenie Gaussa-Greena-Ostrogradskiego. Twierdzenie Stokes’a. Szeregi rzeczywiste – podstawowe definicje i pojęcia. Szeregi rzeczywiste – kryteria zbieżności, szeregi zespolone. Szeregi funkcyjne, szeregi potęgowe rzeczywiste, promień zbieżności, przedział zbieżności, twierdzenie Abela. Szereg potęgowy zespolony, promień i koło zbieżności. Trygonometryczne szeregi Fouriera. Trygonometryczne szeregi Fouriera - dokończenie, twierdzenie Dirichleta, wzór całkowy Fouriera.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ocena aktywności studenta na ćwiczeniach, ocena zadań domowych. Na zakończenie semestru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Żakowski, W. Leksiński: Matematyka cz. IV.
2. M. Gewert, Z. Skoczylas: Analiza matematyczna cz. II.
3.  M. Gewert, Z. Skoczylas: Elementy analizy wektorowej.
Dodatkowa literatura: 
- W. Stankiewicz, J.Wojtowicz: Zadania z matematyki dla wyższych uczelni technicznych cz. II.
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ML.NW91_W1: </w:t>
      </w:r>
    </w:p>
    <w:p>
      <w:pPr/>
      <w:r>
        <w:rPr/>
        <w:t xml:space="preserve">Ma podstawową wiedzę w zakresie obliczania całek powierzchniowych. Zna twierdzenie Gaussa i twierdzenie Stokesa.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ML.NW91_W2: </w:t>
      </w:r>
    </w:p>
    <w:p>
      <w:pPr/>
      <w:r>
        <w:rPr/>
        <w:t xml:space="preserve">Ma podstawową wiedzę w zakresie szeregów liczbowych i szeregów funkcyjnych.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ML.NW91_W3: </w:t>
      </w:r>
    </w:p>
    <w:p>
      <w:pPr/>
      <w:r>
        <w:rPr/>
        <w:t xml:space="preserve">Zna szeregi Fouriera i wzór całkowy Fouriera.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ML.NW91_U1: </w:t>
      </w:r>
    </w:p>
    <w:p>
      <w:pPr/>
      <w:r>
        <w:rPr/>
        <w:t xml:space="preserve">Potrafi obliczać proste całki powierzchniowe i stosować je w fizyce. Potrafi stosować twierdzenie Gaussa i twierdzenie Stokesa.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T1A_U14</w:t>
      </w:r>
    </w:p>
    <w:p>
      <w:pPr>
        <w:keepNext w:val="1"/>
        <w:spacing w:after="10"/>
      </w:pPr>
      <w:r>
        <w:rPr>
          <w:b/>
          <w:bCs/>
        </w:rPr>
        <w:t xml:space="preserve">Efekt ML.NW91_U2: </w:t>
      </w:r>
    </w:p>
    <w:p>
      <w:pPr/>
      <w:r>
        <w:rPr/>
        <w:t xml:space="preserve">Umie badać zbieżność szeregów liczbowych rzeczywistych i zespolonych.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T1A_U14</w:t>
      </w:r>
    </w:p>
    <w:p>
      <w:pPr>
        <w:keepNext w:val="1"/>
        <w:spacing w:after="10"/>
      </w:pPr>
      <w:r>
        <w:rPr>
          <w:b/>
          <w:bCs/>
        </w:rPr>
        <w:t xml:space="preserve">Efekt ML.NW91_U3: </w:t>
      </w:r>
    </w:p>
    <w:p>
      <w:pPr/>
      <w:r>
        <w:rPr/>
        <w:t xml:space="preserve">Umie wyznaczać przedział zbieżności szeregu potęgowego oraz przedstawiać proste funkcje za pomocą szeregu potęgowego.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T1A_U14</w:t>
      </w:r>
    </w:p>
    <w:p>
      <w:pPr>
        <w:keepNext w:val="1"/>
        <w:spacing w:after="10"/>
      </w:pPr>
      <w:r>
        <w:rPr>
          <w:b/>
          <w:bCs/>
        </w:rPr>
        <w:t xml:space="preserve">Efekt ML.NW91_U4: </w:t>
      </w:r>
    </w:p>
    <w:p>
      <w:pPr/>
      <w:r>
        <w:rPr/>
        <w:t xml:space="preserve">Umie przedstawiać proste funkcje za pomocą szeregu Fouriera i wzoru całkowego Fouriera.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ML.NW91_K1: </w:t>
      </w:r>
    </w:p>
    <w:p>
      <w:pPr/>
      <w:r>
        <w:rPr/>
        <w:t xml:space="preserve">Ma świadomość konieczności samokształcenia, systematyczności i dokładności.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2025-06-16T20:10:50+02:00</dcterms:created>
  <dcterms:modified xsi:type="dcterms:W3CDTF">2025-06-16T20:10:50+02:00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