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6
konsultacje 6
Wykonanie projektu obliczeniowego lub referatu na wybrany temat 10
przygotowanie do testu końcowego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
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perspektywicznych teorii energetycznych – nowoczesnych układów przetwarzania energii. Wykład ma zadanie zapoznanie z aktualnymi trendami światowymi i wszystkimi niezbędnymi dla inżyniera energetyka wiadomościami z zakresu nowoczesnego przetwarzania energii.
Po zaliczeniu przedmiotu student posiada podstawową wiedzę o możliwych kierunkach rozwoju energetyki, w tym o uwarunkowaniach prawno-ekonomicznych.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Sumaryczna ocena wynika z :
- oceny prezentacji lub projektu obliczeniowego
- oceny z egzaminu końcowego przeprowadzanego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kierunków rozwoju technologii energetycznych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MiBM2_U04, MiBM2_U15,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T2A_U14, T2A_U12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MiBM2_U15, 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ocenić wpływ poszczególnych technologii energetycznych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ES1: </w:t>
      </w:r>
    </w:p>
    <w:p>
      <w:pPr/>
      <w:r>
        <w:rPr/>
        <w:t xml:space="preserve">Potrafi przekazać uzyskaną wiedzę z zakresu najlepszych technologii i wpływu ich na środowisko dla "ogółu społeczeństwa"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2025-12-25T15:53:45+01:00</dcterms:created>
  <dcterms:modified xsi:type="dcterms:W3CDTF">2025-12-25T15:53:45+01:00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