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Optymalizacja konstrukcji lotniczych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Tomasz Goetzendorf-Grabowski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18h + zajęcia projektowe 9h
przygotowanie do zajęć projektowych 30h
przygotowanie do kolokwium 15h
Razem 72h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Projektowanie samolotów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powinien wykazać się:
• Podstawową znajomością matematycznych metod optymalizacji.
• Umiejętnością formułowania i rozwiązywania prostych problemów optymalizacyjnych w projektowaniu samolotów.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Zbieżna i rozbieżna spirala projektowa. Najważniejsze elementy systemu podlegające procesowi optymalizacji: geometria,
aerodynamika, zespół napędowy, misja i osiągi, struktura i własności masowe, stateczność i układy sterowania, systemy
poprawy bezpieczeństwa, obsługa i charakterystyki ekonomiczne. Wybór optymalnego obciążenia powierzchni i obciążenia
ciągu. Wybór funkcji celu i parametrów odpowiedzialnych za zmiany funkcji celu. Matematyczne podstawy optymalizacji.
Optymalizacja wybranych klas samolotów.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projekty +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D.P. Raymer, Aircraft Design: A Conceptual Approach, AIAA Eductaion Series
2. G.N. Vanderplaats: Numerical Optimization Techniques For Engineering Design, McGraw Hill
3. Ross Baldick: Applied Optimization, Cambridge University Press, 2006
4. J. Nocedal, S.J. Wright, Numerical Optimization, Springer 1999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http://www.meil.pw.edu.pl/zsis/ZSiS/Dydaktyka/Prowadzone-przedmioty/OPTYM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OPTYMZ_1W: </w:t>
      </w:r>
    </w:p>
    <w:p>
      <w:pPr/>
      <w:r>
        <w:rPr/>
        <w:t xml:space="preserve">student zna podstawy matematycznych metod optymalizacji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OPTYMZ_1U: </w:t>
      </w:r>
    </w:p>
    <w:p>
      <w:pPr/>
      <w:r>
        <w:rPr/>
        <w:t xml:space="preserve">student potrafi formułować proste zagadnienie optymalizacji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MiBM2_U09, MiBM2_U21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OPTYMZ_1K: </w:t>
      </w:r>
    </w:p>
    <w:p>
      <w:pPr/>
      <w:r>
        <w:rPr/>
        <w:t xml:space="preserve">student potrafi fomułować priorytety w zagadnieniach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2025-05-05T07:09:51+02:00</dcterms:created>
  <dcterms:modified xsi:type="dcterms:W3CDTF">2025-05-05T07:09:51+02:00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