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15 godzin wykładów;
b) 15 godzin ćwiczeń;
c) 5 godzin konsultacji.
2. Praca własna - 40 godzin, w tym:
a) 10 godzin - przygotowanie do kolokwium,
b) 15 godzin -  praca domowa,
c) 15 godzin - studiowanie literatury.
Łącznie - 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punkty  ECTS - liczba godzin kontaktowych - 35, w tym:
a) 15 godzin wykładów;
b) 15 godzin ćwiczeń;
c) 5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oferowany w ramach przedmiotu obejmuje zagadnienia z zakresu zaawansowanej teorii sterowania oraz nowych jej metod z uwzględnieniem zastosowań do sterowania obiektów latających. Wykładana wiedza dotyczy następujących zagadnień: układy dyskretne, układy nieliniowe, układy stochastyczne, układy predykcyjne, sterowanie optymalne, sterowanie adaptacyjne, regulatory rozmyte, sieci neuronowe, algorytmy genetyczne.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(max 30 punktów – zalicz ). Student ma obowiązek zaliczyć obydwa kolokwia. Ocena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Materiały na stronie http://mel.pw.edu.pl/zaiol/ZAiOL/Dydaktyka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ML.NS648_W1: </w:t>
      </w:r>
    </w:p>
    <w:p>
      <w:pPr/>
      <w:r>
        <w:rPr/>
        <w:t xml:space="preserve">							Znajomość modelowania układów dynamicznych różnymi metodami.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LiK2_W02, LiK2_W07, LiK2_W09, LiK2_W10, 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ML.NS648_W2: </w:t>
      </w:r>
    </w:p>
    <w:p>
      <w:pPr/>
      <w:r>
        <w:rPr/>
        <w:t xml:space="preserve">							Posiada wiedzę na temat niekonwencjonalnych rozwiązań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ML.NS648_W3: </w:t>
      </w:r>
    </w:p>
    <w:p>
      <w:pPr/>
      <w:r>
        <w:rPr/>
        <w:t xml:space="preserve">							Posiada wiedzę na temat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LiK2_W06, LiK2_W07, LiK2_W09, LiK2_W10, LiK2_W11, LiK2_W14, LiK2_W15, LiK2_W17,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T2A_W02, T2A_W03, T2A_W03, T2A_W04, T2A_W05,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ML.NS648_W5: </w:t>
      </w:r>
    </w:p>
    <w:p>
      <w:pPr/>
      <w:r>
        <w:rPr/>
        <w:t xml:space="preserve">							Student posiada wiedzę na temat  dyskretnych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LiK2_W06,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ML.NS648_W6: </w:t>
      </w:r>
    </w:p>
    <w:p>
      <w:pPr/>
      <w:r>
        <w:rPr/>
        <w:t xml:space="preserve">							Student posiada znajomość metod optymalizacji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LiK2_U05, LiK2_U08, LiK2_U09,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T2A_U05, T2A_U08, T2A_U09,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ML.NS648_U2: </w:t>
      </w:r>
    </w:p>
    <w:p>
      <w:pPr/>
      <w:r>
        <w:rPr/>
        <w:t xml:space="preserve">							Student umie korzystać z programów narzędziowych z zakresu automatyki i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LiK2_U07,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T2A_U09, T2A_U10</w:t>
      </w:r>
    </w:p>
    <w:p>
      <w:pPr>
        <w:keepNext w:val="1"/>
        <w:spacing w:after="10"/>
      </w:pPr>
      <w:r>
        <w:rPr>
          <w:b/>
          <w:bCs/>
        </w:rPr>
        <w:t xml:space="preserve">Efekt ML.NS648_U3: </w:t>
      </w:r>
    </w:p>
    <w:p>
      <w:pPr/>
      <w:r>
        <w:rPr/>
        <w:t xml:space="preserve">							Student umie zaprojektować układ sterowania z użyciem niekonwencjonalnych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LiK2_U07, LiK2_U11,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T2A_U11, T2A_U16</w:t>
      </w:r>
    </w:p>
    <w:p>
      <w:pPr>
        <w:keepNext w:val="1"/>
        <w:spacing w:after="10"/>
      </w:pPr>
      <w:r>
        <w:rPr>
          <w:b/>
          <w:bCs/>
        </w:rPr>
        <w:t xml:space="preserve">Efekt ML.NS648_U4: </w:t>
      </w:r>
    </w:p>
    <w:p>
      <w:pPr/>
      <w:r>
        <w:rPr/>
        <w:t xml:space="preserve">							Student umie ocenić poprawność pracy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LiK2_U06, LiK2_U07, LiK2_U08,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T2A_U06, T2A_U07,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2026-10-02T15:00:58+02:00</dcterms:created>
  <dcterms:modified xsi:type="dcterms:W3CDTF">2026-10-02T15:00:58+02:00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