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Fotowoltaika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wykład – 15 godz.,
b) ćwiczenia projektowe – 15 godz.,
c) konsultacje – 5 godz.
2) Praca własna studenta – 40 godz., w tym:
a) bieżące przygotowanie się studenta do zajęć, studia literaturowe – 10 godz.,
b) przygotowanie się do kolokwium – 5 godz.,
c) rozwiązywanie zadań domowych, zadań obliczeniowych i koncepcyjnych – 25 godz.
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projektowe – 15 godz.,
c)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– 40 godzin, w tym:
a)	udział w ćwiczeniach projektowych – 15 godz.,
b)	rozwiązywanie zadań domowych, zadań obliczeniowych i koncepcyjnych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"Fizyka".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wykład, 30 os./grupę – ćwiczenia.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Nauczenie się sposobu wyznaczania efektywności energetycznej (grzewczej, chłodniczej, efektywności wykorzystania paliwa pierwotnego). 
2. Pokazanie tworzenia koncepcji technicznej systemów i instalacji z OZE, układów hybrydowych i zintegrowanych.
3. Nauczenie podstaw i zasad zarządzania energią w budynku.
4. Przedstawienie idei smart cities.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efektu fotowoltaicznego w półprzewodnikach.
Podstawy tworzenia ogniw wielozłączowych i technologii koncentracji wiązki promieniowania.
Wykorzystania fotowoltaiki w budynku.
Podstawy fizyczne działania nowoczesnych urządzeń i systemów fotowoltaicznych.
Tworzenie studiów wykonalności dla instalacji fotowoltaicznych małej i dużej mocy. 
Fotowoltaika w inteligentnych miastach i sieciach. 
Podstawy prawne w zakresie dostępu do sieci, mechanizmów wsparcia i regulacji.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pozytywna z kolokwium zaliczeniowego / prac domowych / zadań obliczeniowych/ koncepcyjnych, projekt zespołowy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Chwieduk D., Energetyka Słoneczna Budynku. Warszawa. Arkady, 2011.
2. Duffie J. A., Beckman W. A. Solar Engineering of Thermal Processes, John Wiley &amp; Sons, Inc., New York, 1991.
3. Quaschning V. Understanding Renewable Energy Systems, EARTHSCAN, London, UK,2006.
4. Gordon J.: Solar energy the state of the art., ISES position papers, UK 2001.
5. Jastrzębska G. Ogniwa słoneczne. Budowa, technologia i zastosowania. WKŁ Warszawa 2013.
6. Sarniak M.: Podstawy fotowoltaiki. Oficyna Wydawnicza Politechniki Warszawskiej. Warszawa 2008.
7.  Materiały dostarczone przez wykładowcę w postaci elektronicznej i dostępne na stronie internetowej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ML.NS718_W1: </w:t>
      </w:r>
    </w:p>
    <w:p>
      <w:pPr/>
      <w:r>
        <w:rPr/>
        <w:t xml:space="preserve">Posiada znajomość podstaw fizycznych podstawowych zjawisk i procesów zachodzących w czasie konwersji fotowoltaicznej.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E2_W07, E2_W09, E2_W21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T2A_W05, T2A_W10</w:t>
      </w:r>
    </w:p>
    <w:p>
      <w:pPr>
        <w:keepNext w:val="1"/>
        <w:spacing w:after="10"/>
      </w:pPr>
      <w:r>
        <w:rPr>
          <w:b/>
          <w:bCs/>
        </w:rPr>
        <w:t xml:space="preserve">Efekt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E2_W07, E2_W09, E2_W14, E2_W15, E2_W18,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T2A_W05, T2A_W05, T2A_W06, T2A_W07, T2A_W08</w:t>
      </w:r>
    </w:p>
    <w:p>
      <w:pPr>
        <w:keepNext w:val="1"/>
        <w:spacing w:after="10"/>
      </w:pPr>
      <w:r>
        <w:rPr>
          <w:b/>
          <w:bCs/>
        </w:rPr>
        <w:t xml:space="preserve">Efekt ML.NS718_W3: </w:t>
      </w:r>
    </w:p>
    <w:p>
      <w:pPr/>
      <w:r>
        <w:rPr/>
        <w:t xml:space="preserve">Zna podstawowe technologie fotowoltaiczne, ich sprawności i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E2_W07, E2_W11, E2_W14, E2_W18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E2_U03, E2_U04, E2_U05, E2_U15, E2_U17, E2_U20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T2A_U05, T2A_U12, T2A_U14, T2A_U16</w:t>
      </w:r>
    </w:p>
    <w:p>
      <w:pPr>
        <w:keepNext w:val="1"/>
        <w:spacing w:after="10"/>
      </w:pPr>
      <w:r>
        <w:rPr>
          <w:b/>
          <w:bCs/>
        </w:rPr>
        <w:t xml:space="preserve">Efekt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E2_U03, E2_U04, E2_U05, E2_U15, E2_U17, E2_U19, E2_U20, E2_U22, E2_U23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T2A_U05, T2A_U12, T2A_U14, T2A_U15, T2A_U16, T2A_U17, T2A_U19,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ML.NS718_K1: </w:t>
      </w:r>
    </w:p>
    <w:p>
      <w:pPr/>
      <w:r>
        <w:rPr/>
        <w:t xml:space="preserve">Ma świadomość ważności wdrażania innowacyjnych rozwiązań w energetyce.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sprawdzające w trakcie zajęć, projekt grupowy.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E2_K02, E2_K03, E2_K04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T2A_K04</w:t>
      </w:r>
    </w:p>
    <w:p>
      <w:pPr>
        <w:keepNext w:val="1"/>
        <w:spacing w:after="10"/>
      </w:pPr>
      <w:r>
        <w:rPr>
          <w:b/>
          <w:bCs/>
        </w:rPr>
        <w:t xml:space="preserve">Efekt ML.NS718_K2: </w:t>
      </w:r>
    </w:p>
    <w:p>
      <w:pPr/>
      <w:r>
        <w:rPr/>
        <w:t xml:space="preserve">Potrafi prezentować na forum wyniki pracy.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E2_K03, 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2025-05-11T12:04:34+02:00</dcterms:created>
  <dcterms:modified xsi:type="dcterms:W3CDTF">2025-05-11T12:04:34+02:00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