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Ruciński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 - 15 godz.,
b) udział w ćwiczeniach - 15 godz.
2) Praca własna - 23 godziny, w tym:
a) przygotowywanie się bieżące do zajęć - 15 godz.,
b) przygotowywanie się do kolokwium - 8 godzin.
Razem - 55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wykładach - 15 godz.,
b) udział w ćwiczeniach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powinien:
- mieć wiedzę na temat procesów technologicznych opisywanych w trakcie wykładu,
- znać zasadę działania urządzeń służących do realizacji tych procesów wraz ze znajomością parametrów pracy tych urządzeń.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i ćwiczenia:
1.	Wstęp – definicja operacji jednostkowej, procesu przemysłowego, technologii, zarządzanie ryzykiem, BHP.
2.	Kruszenie, rozdrabnianie, mielenie – rodzaje urządzenia, wydajność, wymagania techniczne i materiałowe, zasady BHP, przykłady obliczeniowe zapotrzebowania na energię do procesów.
3.	Transport wewnątrzzakładowy (transport pneumatyczny) i nowoczesne magazynowanie materiałów sypkich, cieczy, gazów, opakowań, palet.
4.	Mieszanie rozdrobnionych materiałów sypkich i cieczy – urządzenia, dane do projektowania mieszadeł, obliczenia, zapotrzebowanie na moc mieszania.
5.	Rozdzielanie mieszanin niejednorodnych: oczyszczanie gazów i filtracja cieczy – teoria oczyszczania i filtracji, metody oczyszczania gazów i filtracji cieczy, rodzaje stosowanych urządzeń, wymagania materiałowe, ćwiczenia rachunkowe dotyczące wybranych metod rozdzielania.
6.	Zagęszczanie roztworów i krystalizacja – wyparki i stacje wyparne, krystalizatory. Rodzaje stosowanych urządzeń, wydajności, zapotrzebowanie na energię napędową, ćwiczenia rachunkowe i projektowe.
7.	Fluidyzacja i transport pneumatyczny – teoria procesu, urządzenia, wydajności, zapotrzebowanie na energię, przykłady obliczeniowe.
8.	Wytyczne do projektowania linii technologicznych – założenia, dobór urządzeń, koncepcje układów i systemów technologicznych.
9.	Suszenie – teoria suszenia, modele wiązania wilgoci w materiale suszonym. Techniki suszenia i podział metod. Krzywe suszenia a badania eksperymentalne. Rodzaje urządzeń, przyjmowane parametry suszenia, zużycie energii, zalecenia technologiczne. Przykłady obliczeniowe i projektowe, energochłonność procesu.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– w połowie i na końcu semestru (warunkiem zaliczenia jest ocena pozytywna z obu kolokwiów).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Płanowski A. N., Ramm W. M., Kagan S. Z.: Procesy i aparaty w technologii chemicznej, WNT.
2. Błasiński H., Młodziński B.: Aparatura przemysłu chemicznego, WNT.
3. Razumow I. M.: Fluidyzacja i transport pneumatyczny materiałów sypkich, WNT.
4. Warych J.: Aparatura chemiczna i procesowa. Oficyna Wydawnicza PW.
5. Warych J.: Oczyszczanie gazów. Procesy i aparatura, WNT.
6. Stręk F.: Mieszanie i mieszalniki. WNT.
7. Strumiłło Cz.: Podstawy teorii i techniki suszenia. WNT.
8. Tsotsas E., Mujumdar A. S.: Modern drying technology. Wiley-VCH. 2007.
Dodatkowa literatura:
- strony internetowe producentów urządzeń, katalogi producentów,
- materiały Urzędu Dozoru Technicznego,
- normy w zakresie inżynierii chemicznej.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ML.NS719-W1: </w:t>
      </w:r>
    </w:p>
    <w:p>
      <w:pPr/>
      <w:r>
        <w:rPr/>
        <w:t xml:space="preserve">								Ma podstawową wiedzę na temat podstawowych mechanicznych i cieplnych procesów jednostkowych w przemyśle (np. rozdrabnianie, mieszanie, krystalizacja, odparowanie).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T2A_W06</w:t>
      </w:r>
    </w:p>
    <w:p>
      <w:pPr>
        <w:keepNext w:val="1"/>
        <w:spacing w:after="10"/>
      </w:pPr>
      <w:r>
        <w:rPr>
          <w:b/>
          <w:bCs/>
        </w:rPr>
        <w:t xml:space="preserve">Efekt ML.NS719-W2: </w:t>
      </w:r>
    </w:p>
    <w:p>
      <w:pPr/>
      <w:r>
        <w:rPr/>
        <w:t xml:space="preserve">									Ma podstawową wiedzę na temat nowoczesnych systemów transportu wewnątrzzakładowego, transportu surowców i produktów oraz systemów składowania surowców i produktów.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</w:t>
      </w:r>
    </w:p>
    <w:p>
      <w:pPr>
        <w:keepNext w:val="1"/>
        <w:spacing w:after="10"/>
      </w:pPr>
      <w:r>
        <w:rPr>
          <w:b/>
          <w:bCs/>
        </w:rPr>
        <w:t xml:space="preserve">Efekt ML.NS719-W3: </w:t>
      </w:r>
    </w:p>
    <w:p>
      <w:pPr/>
      <w:r>
        <w:rPr/>
        <w:t xml:space="preserve">										Ma podstawową wiedzę na temat norm technicznych opisujących wymagania dla urządzeń stosowanych w przemyśle.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keepNext w:val="1"/>
        <w:spacing w:after="10"/>
      </w:pPr>
      <w:r>
        <w:rPr>
          <w:b/>
          <w:bCs/>
        </w:rPr>
        <w:t xml:space="preserve">Efekt ML.NS719-W4: </w:t>
      </w:r>
    </w:p>
    <w:p>
      <w:pPr/>
      <w:r>
        <w:rPr/>
        <w:t xml:space="preserve">								Ma podstawową wiedzę na temat projektowania linii technologicznych służących do wyrobu wybranych produktów końcowych.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ML.NS719-U1: </w:t>
      </w:r>
    </w:p>
    <w:p>
      <w:pPr/>
      <w:r>
        <w:rPr/>
        <w:t xml:space="preserve">							Potrafi zidentyfikować urządzenia stosowane w przemyśle i rozumie ich zasadę działania.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E2_U16, E2_U17, E2_U19, E2_U20, E2_U22, E2_U23, E2_U25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T2A_U14, T2A_U15, T2A_U16, T2A_U17, T2A_U19, T2A_U17, T2A_U18, T2A_U19, T2A_U15, T2A_U16, T2A_U19</w:t>
      </w:r>
    </w:p>
    <w:p>
      <w:pPr>
        <w:keepNext w:val="1"/>
        <w:spacing w:after="10"/>
      </w:pPr>
      <w:r>
        <w:rPr>
          <w:b/>
          <w:bCs/>
        </w:rPr>
        <w:t xml:space="preserve">Efekt ML.NS719-U2: </w:t>
      </w:r>
    </w:p>
    <w:p>
      <w:pPr/>
      <w:r>
        <w:rPr/>
        <w:t xml:space="preserve">								Potrafi dokonać analizy zapotrzebowania na dane urządzenia do danego procesu technologicznego.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ML.NS719-U3: </w:t>
      </w:r>
    </w:p>
    <w:p>
      <w:pPr/>
      <w:r>
        <w:rPr/>
        <w:t xml:space="preserve">											Potrafi dokonać krytycznego przeglądu technologii stosowanych w przemyśle i towarzyszących mu technologii chłodniczych.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E2_U19, E2_U20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2026-10-02T00:09:11+02:00</dcterms:created>
  <dcterms:modified xsi:type="dcterms:W3CDTF">2026-10-02T00:09:11+02:00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