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
c) konsultacje - 2 godz.
2. Praca własna studenta 55 godzin, w tym:
a) studiowanie literatury - 20 godz.
b) przygotowanie pracy własnej na temat zadany przez prowadzącego - 20 godz.
c) przygotowanie do kolokwium końcowego - 15 godz.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– paliwa pierwotne i wtórne. Zasoby energetyczne Świata,, źródła odnawialne. Wybrane prognozy energetyczne dotyczące rozwoju Świata. Metody konwersji energii, macierz konwersji energii, sprawność procesów konwersji
energii. Urządzenia do konwersji energii: konwencjonalne, jądrowe, generatory MHD, termoelektryczne i termoemisyjne, ogniwa galwaniczne i paliwowe, fotocele. Zagadnienia fuzji nuklearnej, ocena możliwości wykorzystania fuzji w energetyce.
Konwersja energii w laserach. Produkcja wodoru i biomasy. Ocena możliwości wykorzystania tych paliw na tle obecnego stanu energetyki. Magazynowanie energii, zasób energii możliwy do zmagazynowania, metody magazynowania, sprawność
magazynów dla podstawowych form energii. Ekologiczne skutki przetwarzania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test wielokrotnego wyboru przeprowadzony po zakończeniu wykładu, 40% ocena z pracy domowej,
Praca własna: Praca domowa wykonana w zespole 2-3 osobowym. Temat pracy i jej forma (referat, obliczenia) ustalony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R.: Materiały do wykładów w formacie PDF
2. International Energy Agency, World Energy Outlook 2006, OECD/IEA, 2007
3. Renewable Energy – Innovative Technologies and New Ideas, OWPW, Warsaw 2008
4. Kruger P.: Alternative resources : The Quest for Sustainable Energy, JohnWiley&amp;Sons, Inc., 2006
5. Domański R.: Magazynowanie energii cieplnej, PWN, Warszawa, 1990 
6. Materiały na stronie internetowej ITC (dostępne dla studentów odrabiających przedmiot po zalogowaniu)
Dodatkowe literatura:
1. Domański R. i inni: Wybrane zagadnienia z termodynamiki w ujęciu komputerowym, PWN, Warszawa, 2000
2. Dincer i., Rosen M.A.: Thermal Energy Storage, John Wiley &amp; Sons Ltd, England, 2002
3. Chmielniak T. (edytor): Strategie rozwojowe w zakresie maszyn i urządzeń energetycznych, konferencja Komitetu Energetyki PAN, Gliwice 2009
4. Pluta Z.: Podstawy teoretyczne fototermicznej konwersji energii słonecznej, Of. Wyd. PW, Warszawa, 2000
5.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MW1: </w:t>
      </w:r>
    </w:p>
    <w:p>
      <w:pPr/>
      <w:r>
        <w:rPr/>
        <w:t xml:space="preserve">Zna kryteria podziału energii na odnawialną i nieodnawialną oraz konwencjonalną i niekonwencjonalną,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M1_U03,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T1A_U07</w:t>
      </w:r>
    </w:p>
    <w:p>
      <w:pPr>
        <w:keepNext w:val="1"/>
        <w:spacing w:after="10"/>
      </w:pPr>
      <w:r>
        <w:rPr>
          <w:b/>
          <w:bCs/>
        </w:rPr>
        <w:t xml:space="preserve">Efekt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2026-08-19T13:31:00+02:00</dcterms:created>
  <dcterms:modified xsi:type="dcterms:W3CDTF">2026-08-19T13:31:00+02:00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