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 w tym:
1. Liczba godzin wymagających bezpośredniego kontaktu z opiekunem: 40,  w tym:
a) spotkania i konsultacje - 35 godz.,
b) zaliczenie przedmiotu - 5 godz.
2. Liczba godzin pracy własnej studenta: 110.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wymagających bezpośredniego kontaktu z opiekunem: 40,  w tym:
a) spotkania i konsultacje - 35 godz.,
b) zaliczenie przedmiotu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ECTS - Praca własna studenta dot. rozwiązania postawionego zadania i przedstawienie go w formie pisemnej,  w postaci krótkiego  sprawozdania z wykonanej pracy 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ML.NW127_W1: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ML.NW127_U1: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keepNext w:val="1"/>
        <w:spacing w:after="10"/>
      </w:pPr>
      <w:r>
        <w:rPr>
          <w:b/>
          <w:bCs/>
        </w:rPr>
        <w:t xml:space="preserve">Efekt ML.NW127_U2: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T1A_U05, T1A_U07</w:t>
      </w:r>
    </w:p>
    <w:p>
      <w:pPr>
        <w:keepNext w:val="1"/>
        <w:spacing w:after="10"/>
      </w:pPr>
      <w:r>
        <w:rPr>
          <w:b/>
          <w:bCs/>
        </w:rPr>
        <w:t xml:space="preserve">Efekt ML.NW127_U3: </w:t>
      </w:r>
    </w:p>
    <w:p>
      <w:pPr/>
      <w:r>
        <w:rPr/>
        <w:t xml:space="preserve">Potrafi rozwiązać proste zadanie inżynierskie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ML.NW127_U4: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ML.NW127_U5: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ML.NW127_K1: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2025-05-11T20:02:03+02:00</dcterms:created>
  <dcterms:modified xsi:type="dcterms:W3CDTF">2025-05-11T20:02:03+02:00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