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Jacek Rokicki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Liczba godzin kontaktowych: 70, w tym:
a)	wykład – 30 godz.,
b)	laboratoria – 30 godz.,
c)	konsultacje – 10 godz.
Praca własna studenta – 55 godzin, w tym:
a)	20 godz. – bieżące przygotowywanie się do laboratoriów i wykładów,
b)	10 godz. – realizacja zadań domowych,
c)	20 godz. - przygotowanie się do 2 kolokwiów .
Razem: 125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ECTS - liczba godzin kontaktowych: 70, w tym:
a)	wykład – 30  godz.,
b)	laboratoria – 30 godz.,
c)	konsultacje – 10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- 55 godzin, w tym:
a) 30 godz. - laboratoria,
b) 15 godz. – bieżące przygotowywanie się do laboratoriów,
c) 10 godz. - realizacja zadań domowych.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Podstawowa znajomość matematyki na poziomie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180 osób wykład, 12 -osobowe grupy laboratoryjne.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podstawowymi pojęciami informatyki prostymi algorytmami oraz z wybranym językiem programowania.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Podstawowe informacje o systemach komputerowych. Pakiety biurowe i graficzne w zakresie typowych potrzeb inżynierskich (obróbka tekstu, wykresy, rysunki, obróbka danych). Wprowadzenie do programowania, algorytmy, schematy blokowe. Język programowania C - wiadomości wstępne, zmienne i stałe, operacje arytmetyczne relacyjne i logiczne, deklaracje typów prostych i złożonych, instrukcje podstawienia, instrukcje sterujące, instrukcje wejścia – wyjścia, funkcje biblioteczne, podprogramy, struktury. Podstawowe algorytmy kombinatoryczne i numeryczne.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sprawdziany z umiejętności pisania programów w języku C, punktowy system oceny pracy i postępów studenta na zajęciach laboratoryjnych, indywidualny projekt semestralny. Praca własna: np. projekt polegający na napisaniu i uruchomieniu prostego programu w języku C, realizującego zadanie z zakresu analizy/algebry/geometrii/kombinatoryki.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1) Oualline, Steve, Język C, Programowanie, LTP Warszawa 2002.
2) Schildt, Herbert, Język C, O Reilly, 2003.
Dodatkowa literatura: materiały dostarczone przez wykładowcę.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http://c-cfd.meil.pw.edu.pl/ccfd/index.php?item=6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ML.NW106_W1: </w:t>
      </w:r>
    </w:p>
    <w:p>
      <w:pPr/>
      <w:r>
        <w:rPr/>
        <w:t xml:space="preserve">Ma wiedzę w zakresie podstaw języka C.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 oraz  ocena bieżącej pracy studenta na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</w:t>
      </w:r>
    </w:p>
    <w:p>
      <w:pPr>
        <w:keepNext w:val="1"/>
        <w:spacing w:after="10"/>
      </w:pPr>
      <w:r>
        <w:rPr>
          <w:b/>
          <w:bCs/>
        </w:rPr>
        <w:t xml:space="preserve">Efekt ML.NW106_W2: </w:t>
      </w:r>
    </w:p>
    <w:p>
      <w:pPr/>
      <w:r>
        <w:rPr/>
        <w:t xml:space="preserve">Ma podstawową wiedzę w zakresie wykorzystania systemu operacyjnego.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bieżącej pracy studenta na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MiBM1_W01, MiBM1_W02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ML.NW106_U1: </w:t>
      </w:r>
    </w:p>
    <w:p>
      <w:pPr/>
      <w:r>
        <w:rPr/>
        <w:t xml:space="preserve">Potrafi stworzyć prosty program w języku C.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 oraz ocena bieżącej pracy studenta na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MiBM1_U08, 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ML.NW106_U2: </w:t>
      </w:r>
    </w:p>
    <w:p>
      <w:pPr/>
      <w:r>
        <w:rPr/>
        <w:t xml:space="preserve">							Potrafi rozwiązać proste zadanie matematyczne tworząc program w języku C.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2 kolokwia oraz ocena bieżącej pracy studenta na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MiBM1_U08, MiBM1_U09, MiBM1_U15, MiBM1_U21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T1A_U09, T1A_U10, T1A_U14, T1A_U09, T1A_U14, T1A_U15, T1A_U09, T1A_U14</w:t>
      </w:r>
    </w:p>
    <w:p>
      <w:pPr>
        <w:keepNext w:val="1"/>
        <w:spacing w:after="10"/>
      </w:pPr>
      <w:r>
        <w:rPr>
          <w:b/>
          <w:bCs/>
        </w:rPr>
        <w:t xml:space="preserve">Efekt ML.NW106_U3: </w:t>
      </w:r>
    </w:p>
    <w:p>
      <w:pPr/>
      <w:r>
        <w:rPr/>
        <w:t xml:space="preserve">							Potrafi wykorzystać proste i zaawansowane funkcje edytora tekstu i arkusza kalkulacyjnego.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bieżącej pracy studenta na laboratorium.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MiBM1_U02, MiBM1_U03, MiBM1_U07, MiBM1_U08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T1A_U07, T1A_U08,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ML.NW106_K1: </w:t>
      </w:r>
    </w:p>
    <w:p>
      <w:pPr/>
      <w:r>
        <w:rPr/>
        <w:t xml:space="preserve">							Potrafi przy wykorzystaniu narzędzi komputerowych rozwiązać prosty problem matematyczny.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Ocena pracy domowej.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2026-09-11T19:56:55+02:00</dcterms:created>
  <dcterms:modified xsi:type="dcterms:W3CDTF">2026-09-11T19:56:55+02:00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