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statków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 wykłady audytoryjne -  24 godz., 
b) udział w wizycie naukowej stanowiącej zajęcia praktyczne w instytucji naukowo-badawczej lub/i eksploatującej samoloty/ śmigłowce, posiadającej certyfikat wg Part M i /lub part 145 - 6 godz.
2) Praca własna studenta - 34 godzin, w tym: 
a) wykonanie 10 prac domowych stanowiących krótkie zadania rachunkowe utrwalające znajomość wymaganych treści lub stanowiące przedstawienie przykładów na podstawie zalecanej literatury - 10 godz.,
b)  praca domowa zespołowa - 4 godz., 
c) przygotowanie do kolokwiów 1 i 2 - 12 godz., 
d) przygotowanie do kolokwium 3 - 8 godz., 
RAZEM: 64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 wykłady audytoryjne -  24 godz., 
b)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 25 punktu ECTS -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ograniczeń, w czasie trwania wizyty naukowej jednorazowo do max. 20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uwrażliwienie studentów na ryzyko występowania uszkodzeń w procesie eksploatacji, możliwości zapobiegania uszkodzeniom lub/i łagodzenia skutków ich występowania. Dodatkowy cel to wskazanie na systemowość lotnictwa cywilnego i jego charakterystyka w ujęciu globalnym ze wskazaniem uwarunkowań prawnych i instytucjonalnych w spełnieniu wymogów zdatności i zapewnieniu bezpieczeństwa 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 w interdyscyplinarną tematykę eksploatacji statków powietrznych i kosmicznych. Modelowanie statku powietrznego i kosmicznego jako przedmiotu eksploatacji, uwarunkowania prawne i normatywne eksploatacji, organizacje lotnicze, własności i właściwości eksploatacyjne. Wyznaczanie  charakterystyk eksploatacyjnych na podstawie danych o uszkodzeniach. Modelowanie systemów eksploatacji, efektywność eksploatacji. Proces eksploatacji. procesy degradacji lotniczych struktur konstrukcyjnych i możliwości im zapobiegania oraz sposoby łagodzenia skutków uszkodzeń. Diagnostyka. Badanie uszkodzeń, prototypów, wypadków i incydentów lotniczych. Techniczna analiza niesprawności, profilaktyka. Modele utrzymania zdatności SP, obsługiwanie i odnowa. Aspekty eksploatacyjne prawa lotniczego. Aplikacja filozofii kaizen w ciągłym doskonaleniu metod, narzędzi i procedur efektywnej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 W czasie trwania zajęć odbywają się trzy kolokwia, w tym: dwa 60. minutowe, w których można uzyskać max. po 30 punktów rozwiązując po trzy zadania i trzecie 90. minutowe, za które można uzyskać max. 40 punktów za rozwiązanie trzech postawionych problemów, wliczając do punktacji po dwa punkty za każdą z prac domowych. Ocenę z przedmiotu stanowi średnia arytmetyczna wyników poszczególnych kolokwiów przy czym min. 15 punktów -ocena dostateczna 3,0; 18 punktów - dość dobra 3,5; 21 punktów -ocena dobra 4,0; 24 punkty -ocena ponad dobra 4,5 i 27 punktów - ocena bardzo dobra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1.Lewitowicz J.: Podstawy eksploatacji statków powietrznych. T.1 – T.5 Wydawnictwo Instytutu Technicznego Wojsk Lotniczych, Warszawa (2001, 2003, 2007, 2008, 2010).
2.Danilecki S.: Eksploatowanie samolotów. Ośrodek Wydawniczo - Poligraficzny SIMP, Warszawa 2001. 
3.Kinnison H. A.: Aviation Maintenance Management. McGraw-Hill, Ny, USA, 2004.
4.Danilecki S.: Kształtowanie systemu logistyki statków powietrznych z elementami probabilistycznej oceny bezpieczeństwa ich struktury. Oficyna Wydawnicza Politechniki Warszawskiej, z. 162, Warszawa 1995. 
5.Żółtowski B.: Diagnostyka techniczna. Wydawnictwo Uczelniane Akademii Techniczno-Rolniczej, Bydgoszcz 1996. 
Dodatkowa literatura: - materiały na stronach: http://www.easa.eu.int/, http://www.ulc.gov.pl/ , http://www.ntsb.gov/,http:// www.ndt.net/.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http://meil.pw.edu.pl/zsis/ZSiS/Dydaktyka/Prowadzone-przedmioty/ESL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T1A_W09, T1A_W11</w:t>
      </w:r>
    </w:p>
    <w:p>
      <w:pPr>
        <w:keepNext w:val="1"/>
        <w:spacing w:after="10"/>
      </w:pPr>
      <w:r>
        <w:rPr>
          <w:b/>
          <w:bCs/>
        </w:rPr>
        <w:t xml:space="preserve">Efekt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ML.NK315A_W4: </w:t>
      </w:r>
    </w:p>
    <w:p>
      <w:pPr/>
      <w:r>
        <w:rPr/>
        <w:t xml:space="preserve">							Zna metody zabezpieczeń przed zmęczeniem i korozja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LiK1_W18, LiK1_W21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T1A_W09</w:t>
      </w:r>
    </w:p>
    <w:p>
      <w:pPr>
        <w:keepNext w:val="1"/>
        <w:spacing w:after="10"/>
      </w:pPr>
      <w:r>
        <w:rPr>
          <w:b/>
          <w:bCs/>
        </w:rPr>
        <w:t xml:space="preserve">Efekt ML.NK315A_W6: </w:t>
      </w:r>
    </w:p>
    <w:p>
      <w:pPr/>
      <w:r>
        <w:rPr/>
        <w:t xml:space="preserve">														Umie wyznaczyć charakterystyki niezawodnościowe dla różnych rozkładów zmiennej losowej czasu zdatności.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ML.NK315A_W7: </w:t>
      </w:r>
    </w:p>
    <w:p>
      <w:pPr/>
      <w:r>
        <w:rPr/>
        <w:t xml:space="preserve">							Zna przepisy lotnicze w zakresie zapewnienia zdatności SP.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ML.NK315A_W9: </w:t>
      </w:r>
    </w:p>
    <w:p>
      <w:pPr/>
      <w:r>
        <w:rPr/>
        <w:t xml:space="preserve">							Zna trendy rozwojowe  w diagnostyce lotniczej z ukierunkowaniem na systemy zintegrowane ze statkiem powietrznym.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ML.NK315A_U1: </w:t>
      </w:r>
    </w:p>
    <w:p>
      <w:pPr/>
      <w:r>
        <w:rPr/>
        <w:t xml:space="preserve">							Potrafi wyznaczyć charakterystyki niezawodnościowe na podstawie danych eksploatacyjnych o uszkodzeniach.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ML.NK315A_U2: </w:t>
      </w:r>
    </w:p>
    <w:p>
      <w:pPr/>
      <w:r>
        <w:rPr/>
        <w:t xml:space="preserve">							Potrafi określić zagrożenie uszkodzeniem znając środowisko pracy statku powietrznego.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2026-07-30T05:50:32+02:00</dcterms:created>
  <dcterms:modified xsi:type="dcterms:W3CDTF">2026-07-30T05:50:32+02:00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