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- 15 godz.,
b) ćwiczenia - 15 godz.,
c) konsultacje - 5 godz.
2. Praca własna - 40 godz. w tym:
a) przygotowanie do sprawdzianu, studiowanie zalecanej literatury - 20 godz.;
b) praca domowa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Osiński, J.; Teoria drgań, PWN, Warszawa, 1978.
2. Awrejcewicz, J.; Drgania deterministyczne układów dyskretnych, WNT, Warszawa, 1996.
3. Bisplinghof, R.L., Ashley, H., Halfman, R.L.; Aeroelasticity, Addison-Wesley, Cambridge, Mass. 1955. 
Dodatkowa literatura: 
4. Dowell, E.H., Curtiss, H.C., Scanlan, R.H., Sisto, F.; A modern course in aeroelasticity, Sijthof &amp; Noordhoff, Alpen aan den Rijn, 2004. 
5. Wright, J., Cooper, J.E. Introduction to Aircraft Aeroelasticity and Loads, Wiley, 2007.
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ML.NK459_W1: </w:t>
      </w:r>
    </w:p>
    <w:p>
      <w:pPr/>
      <w:r>
        <w:rPr/>
        <w:t xml:space="preserve">														Student ma podstawową wiedzę na temat drgań układów dyskretnych, liniowych i nieliniowych; parametrycznych i samowzbudnych.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uwzględnieniem metod panelowych.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ML.NK459_K1: </w:t>
      </w:r>
    </w:p>
    <w:p>
      <w:pPr/>
      <w:r>
        <w:rPr/>
        <w:t xml:space="preserve">							Student rozumie potrzebę ciągłego dokształcania się - podnoszenia kompetencji zawodowych i osobistych.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2026-10-01T14:12:57+02:00</dcterms:created>
  <dcterms:modified xsi:type="dcterms:W3CDTF">2026-10-01T14:12:57+02:00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