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
c) konsultacje – 5 godz.
2. Praca własna studenta – 25 godzin, w tym:
a) 15 godz. – rozwiązywanie zadań domowych,
b) 5 godz.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ML.NK427_W2: </w:t>
      </w:r>
    </w:p>
    <w:p>
      <w:pPr/>
      <w:r>
        <w:rPr/>
        <w:t xml:space="preserve">														Zna i rozumie  pojęcia naprężeń  cieplnych  i  montażowych.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ML.NK427_W3: </w:t>
      </w:r>
    </w:p>
    <w:p>
      <w:pPr/>
      <w:r>
        <w:rPr/>
        <w:t xml:space="preserve">							Rozumie  pojęcia definiujące pracę  powłok  osiowosymetrycznych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ML.NK427_U1: </w:t>
      </w:r>
    </w:p>
    <w:p>
      <w:pPr/>
      <w:r>
        <w:rPr/>
        <w:t xml:space="preserve">							Umie  określić  rozkłady  sił  wewnętrznych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ML.NK427_U2: </w:t>
      </w:r>
    </w:p>
    <w:p>
      <w:pPr/>
      <w:r>
        <w:rPr/>
        <w:t xml:space="preserve">							Umie  wyznaczyć  przemieszczenie  punktu 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ML.NK427_U3: </w:t>
      </w:r>
    </w:p>
    <w:p>
      <w:pPr/>
      <w:r>
        <w:rPr/>
        <w:t xml:space="preserve">							Umie  określić  rozkłady  sił  wewnętrznych w  ramach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ML.NK427_U4: </w:t>
      </w:r>
    </w:p>
    <w:p>
      <w:pPr/>
      <w:r>
        <w:rPr/>
        <w:t xml:space="preserve">							Umie  wyznaczyć  przemieszczenie  punktu  w  ramach 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2026-10-01T13:00:12+02:00</dcterms:created>
  <dcterms:modified xsi:type="dcterms:W3CDTF">2026-10-01T13:00:12+02:00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