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Chemia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Galyna Kotsay /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BN1A_05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10h; laboratorium 20h;
Przygotowanie się do zajęć 20h;
Zapoznanie się ze wskazaną literaturą 35h;
Napisanie sprawozdania 20h;
Przygotowanie do egzaminu 20h;
Razem 125h = 5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- 10h; Laboratoria - 20h; Razem 30h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Laboratorium 20h;
Przygotowanie się do zajęć 20h;
Zapoznanie się ze wskazaną literaturą 15h;
Napisanie sprawozdania 20h;
Razem 75h= 3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Chemia, co najmniej na poziomie szkoły gimnazjalnej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- min. 15 osób; laboratorium 8 - 12 osób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Wykształcenie umiejętności: doboru materiałów budowlanych, bezpiecznych technologii, dbałości o środowisko (stosowanie energooszczędnych materiałów, ograniczanie ilości odpadów na placu budowy i w przedsiębiorstwie), rozwiązywania problemów materiałowych i technologicznych wspólnie z chemikami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W2 - Założenia, cele i program przedmiotu, zalecana literatura i inne źródła informacji, forma i warunki zaliczenia przedmiotu; W2 -Budowa chemiczna, struktura fizyczna i właściwości ciał stałych, cieczy i gazów. 
W3 -Reakcje chemiczne – rodzaje, podstawy termodynamiki, kinetyki i statyki reakcji chemicznych. 
W4  -5 Fizykochemia mineralnych materiałów budowlanych: naturalnych materiałów kamiennych, ceramiki budowlanej, spoiw mineralnych powietrznych (wapiennych, gipsowych, anhydrytowych, magnezjowych i krzemianowych), 
W6-7 Fizykochemia spoiw mineralnych hydraulicznych (wapna hydraulicznego, cementów portlandzkich i specjalnych). 
W8 - Korozja materiałów budowlanych - objawy, metody zapobiegania. 
W9 - Modyfikacja betonów za pomocą domieszek chemicznych i dodatków mineralnych.  W10 - Budownictwo a ochrona środowiska - wykorzystanie odpadów przemysłowych i odpadów budowlanych w produkcji materiałów budowlanych.
L1 - Program przedmiotu, obowiązująca literatura, forma i warunki zaliczenia przedmiotu. Zasady bezpiecznej pracy w laboratorium chemicznym; L2 - Obowiązujące nazewnictwo związków chemicznych nieorganicznych. Reakcje chemiczne. Podstawy obliczeń chemicznych; L3 - Analiza jakościowa związków chemicznych; L4 - Analiza wody do celów budowlanych; L5 - Spoiwa wapienne – określanie zawartości nierozłożonego węglanu wapnia w wapnie palonym, określanie czasu gaszenia wapna palonego; L6 - Spoiwa gipsowe – wpływ niektórych substancji na procesy wiązania i twardnienia; L7 - Korozja tworzyw cementowych – korozja kwasowa i węglanowa; L8 -  Dodatki i domieszki modyfikujące w technologii materiałów budowlanych. 
L9 - Zajęcia wyrównawcze. 
L10- Zaliczenie przedmiotu.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od 51 do 100 punktów za zaliczenie wszystkich ćwiczeń laboratoryjnych i zdanie egzaminu pisemnego lub ustnego. Sposób przeliczenia punktów na ocenę z przedmiotu podano w tablicy.
Warunkiem zaliczenia ćwiczeń laboratoryjnych jest: a) obecność na wszystkich zajęciach laboratoryjnych i wykonanie wszystkich ćwiczeń laboratoryjnych; b) uzyskanie po 1 punkcie za przygotowanie do ćwiczeń; c) dla zaliczenia ćwiczeń laboratoryjnych potrzebnie uzyskać od 32 do 65 punktów. Na zajęciach wyrównawczych studenci mają możliwość wykonania nieodrobionych ćwiczeń. Oceny za ćwiczenia studenci mogą poprawiać w ciągu semestru oraz w sesji zimowej. 
Warunkiem zaliczenia egzaminu jest uzyskanie od 15 do 35 punktów. Sposób przeliczenia punk-tów na ocenę z egzaminu podano w tablicy. Egzamin składa się z 23 pytań testu wyboru ( punktacja za pytanie: 1p - poprawna odpowiedź, 0p – błędna odpowiedź) i 4 pytań testu opisowego ( punktacja za pytanie: 3p -pełna odpowiedź, od 0,5 do 2,5p - niepełna odpowiedź i 0 – brak odpowiedzi). W sesji wyznaczone są dwa terminy zdawania egzaminu.
Przeliczenia punktów na ocenę	
z egzaminu	
Liczba punktów	Ocena
0 - 14	                   2
15 - 20	                   3
21 - 25	                   3,5
26 - 29	                  4
30 - 33	                  4,5
34 - 35	 5
Przeliczenia punktów na ocenę	
z przedmiotu	
Liczba punktów	Ocena
0 - 50	2
51 – 70	3
71 – 80	3,5
81 – 88	4
89 – 95	4,5
96 - 100	5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Czarnecki L., Łukowski P., Garbacz A., Chmielewska B. „Ćwiczenia laboratoryjne z che-mii budowlanej” Oficyna wydawnicza PW, Warszawa 1999. 
2.	Bobrowski A., Gawlicki M., Jagosz A., Nocuń-Wczelik W. „Cement. Metody Badań. Wy-brane kierunki stosowania” Wydawnictwo AGH , Kraków 2010.
3.	Szymura T. „ Chemia w inżynierii materiałów budowlanych”Lublin 2012.
4.	Kurdowski W.  „ Chemia cementu i betonu” Wydawnictwa Polski cement i Naukowe PWN 2010.
5.	Cement-Wapno-Beton – Czasopismo poświęcone zagadnieniom przemysłu i fizykochemii materiałów wiążących i betonu. 
6.	Materiały Budowlane – Czasopismo poświęcone między innymi nowoczesnym wyrobom, i technologiom budowlanym oraz zasadom ich prawidłowego i bezpiecznego stosowania.
7.	Ochrona przed korozją – Czasopismo poświęcone zagadnieniom korozji materiałów, w tym materiałów budowlanych.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http://portaliusz.pw.plock.pl/course/index.php?categoryid=7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W01_03: </w:t>
      </w:r>
    </w:p>
    <w:p>
      <w:pPr/>
      <w:r>
        <w:rPr/>
        <w:t xml:space="preserve">Ma wiedzę z zakresu chemii, w tym chemii budowlanej, wie jak formułować i rozwiązywać typowe proste zadania z chemii budowlanej.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przygotowania do zajęć laboratoryjnych(L1-L10)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B1A_W01_03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keepNext w:val="1"/>
        <w:spacing w:after="10"/>
      </w:pPr>
      <w:r>
        <w:rPr>
          <w:b/>
          <w:bCs/>
        </w:rPr>
        <w:t xml:space="preserve">Efekt W05_01: </w:t>
      </w:r>
    </w:p>
    <w:p>
      <w:pPr/>
      <w:r>
        <w:rPr/>
        <w:t xml:space="preserve">Ma podstawową wiedzę w trendach rozwojowych w dziedzinie chemii budowlanej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Egzamin(W1-W10)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keepNext w:val="1"/>
        <w:spacing w:after="10"/>
      </w:pPr>
      <w:r>
        <w:rPr>
          <w:b/>
          <w:bCs/>
        </w:rPr>
        <w:t xml:space="preserve">Efekt W06_01: </w:t>
      </w:r>
    </w:p>
    <w:p>
      <w:pPr/>
      <w:r>
        <w:rPr/>
        <w:t xml:space="preserve">Ma podstawową wiedzę o ochronie środowiska w produkcji materiałów budowlanych i zagospodarowaniu odpadów budowlanych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Egzamin(W1-W10)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B1A_W06_01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pozyskiwać informacje z literatury i innych źródeł w zakresie nowych zastosowań chemii w budownictwie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Egzamin(W1-W10)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U11_01: </w:t>
      </w:r>
    </w:p>
    <w:p>
      <w:pPr/>
      <w:r>
        <w:rPr/>
        <w:t xml:space="preserve">Ma umiejętności niezbędne do pracy z substancjami chemicznymi spotykanymi w budownictwie oraz zna zasady bezpieczeństwa związane z tą pracą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podczas zajęć laboratoryjnych(L1-L10)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B1A_U11_01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</w:t>
      </w:r>
    </w:p>
    <w:p>
      <w:pPr>
        <w:keepNext w:val="1"/>
        <w:spacing w:after="10"/>
      </w:pPr>
      <w:r>
        <w:rPr>
          <w:b/>
          <w:bCs/>
        </w:rPr>
        <w:t xml:space="preserve">Efekt U15_01: </w:t>
      </w:r>
    </w:p>
    <w:p>
      <w:pPr/>
      <w:r>
        <w:rPr/>
        <w:t xml:space="preserve">Potrafi ocenić przydatność metod badawczych do rozwiązywania problemów chemicznych w budownictwie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przygotowania do zajęć(L1-L10)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B1A_U15_01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K01_01: </w:t>
      </w:r>
    </w:p>
    <w:p>
      <w:pPr/>
      <w:r>
        <w:rPr/>
        <w:t xml:space="preserve">Ma świadomość zmian dokonujących się w chemii budowlanej i potrzebę ich śledzenia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w czasie zajęć laboratoryjnych(L1-L10)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B1A_K01_01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K02_02: </w:t>
      </w:r>
    </w:p>
    <w:p>
      <w:pPr/>
      <w:r>
        <w:rPr/>
        <w:t xml:space="preserve">Ma świadomość konieczności ochrony środowiska w różny sposób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w czasie zajęć laboratoryjnych(L1-L10)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B1A_K02_02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2025-05-08T07:24:53+02:00</dcterms:created>
  <dcterms:modified xsi:type="dcterms:W3CDTF">2025-05-08T07:24:53+02:00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