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15h
2.	studia literaturowe: 5h
3.	przygotowanie do zajęć: 5h 
4.	przygotowanie do egzaminu: 10h
Razem nakład pracy studenta: 35h (1pkt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oraz 2, Fizyki 3 lub Jonika i Fotowoltaika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warunkach pracy ogniwa paliwowego niezbędną w procesie projektowania układów zasilanych ogniwami paliwowymi. Posiada wiedzę o rodzajach ogniw paliwowych ich budowie, właściwościach oraz zastosowaniach </w:t>
      </w:r>
    </w:p>
    <w:p>
      <w:pPr>
        <w:keepNext w:val="1"/>
        <w:spacing w:after="10"/>
      </w:pPr>
      <w:r>
        <w:rPr>
          <w:b/>
          <w:bCs/>
        </w:rPr>
        <w:t xml:space="preserve">Treści kształcenia: </w:t>
      </w:r>
    </w:p>
    <w:p>
      <w:pPr>
        <w:spacing w:before="20" w:after="190"/>
      </w:pPr>
      <w:r>
        <w:rPr/>
        <w:t xml:space="preserve">W podziale na wykład: 
1) Zasada działania ogniw paliwowych.
2) Rodzaje ogniw paliwowych, rodzaje paliw do ogniw paliwowych. 
3) Przewodniki jonowe jako materiały do zastosowania w ogniwa paliwowych: elektrolity. 
4) Materiały do zastosowania w ogniwa paliwowych: materiały anodowe i katodowe.
5) Charakterystyki pracy ogniwa, gęstości prądu, sprawność.
6) Konstrukcja i opis elementy ogniw paliwowych. Stosy paliwowe.
5) Zastosowania ogniw paliwowych w instalacjach stacjonarnych, pojazdach i układach przenośnych.
6) Paliwa dla ogniw paliwowych: reforming, wytwarzanie i magazynowanie wodoru, materiały do magazynowania wodoru.
7) Zalety i wady ogniw paliwowych. Przyszłość ogniw paliwowych.
</w:t>
      </w:r>
    </w:p>
    <w:p>
      <w:pPr>
        <w:keepNext w:val="1"/>
        <w:spacing w:after="10"/>
      </w:pPr>
      <w:r>
        <w:rPr>
          <w:b/>
          <w:bCs/>
        </w:rPr>
        <w:t xml:space="preserve">Metody oceny: </w:t>
      </w:r>
    </w:p>
    <w:p>
      <w:pPr>
        <w:spacing w:before="20" w:after="190"/>
      </w:pPr>
      <w:r>
        <w:rPr/>
        <w:t xml:space="preserve">Kolokwium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W. Bogusz, J. Garbarczyk, F. Krok, „Podstawy Fizyki”, OWPW 2010.
3.	W. Bogusz, F, Krok „Elektrolity Stałe”, WNT 1995.
4.	W. Jakubowski, „Przewodniki Superjonowe”, PWN 1988.
5.	W. Lewandowski, „Proekologiczne źródła energii odnawialnej”,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2026-02-26T00:18:01+01:00</dcterms:created>
  <dcterms:modified xsi:type="dcterms:W3CDTF">2026-02-26T00:18:01+01:00</dcterms:modified>
</cp:coreProperties>
</file>

<file path=docProps/custom.xml><?xml version="1.0" encoding="utf-8"?>
<Properties xmlns="http://schemas.openxmlformats.org/officeDocument/2006/custom-properties" xmlns:vt="http://schemas.openxmlformats.org/officeDocument/2006/docPropsVTypes"/>
</file>