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Wyposażenie pokładowe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NK488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
Przygotowanie do kolokwiów 18 h
Konsultacje 2 h
Łącznie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działania systemów statków powietrznych na poziomie zaawansowanym.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Atmosfera Ziemi. Czujniki areometryczne. Centrala danych aerodynamicznych. Propagacja fal elektromagnetycznych. Własności jonosfery. Systemy łączności. Urządzenia radiolokacyjne. Podstawy nawigacji. Systemy nawigacyjne. Systemy elektryczne. Systemy pneumatyczne i hydrauliczne. Integracja systemów. Awionika zintegrowana. Zagadnienia ergonomii. Systemy w kabinie samolotu pasażerskiego. Certyfikacja systemów lotniczych.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czasie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Lieratura podawana do każdego wykładu z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NK488_W1: </w:t>
      </w:r>
    </w:p>
    <w:p>
      <w:pPr/>
      <w:r>
        <w:rPr/>
        <w:t xml:space="preserve">							Zna podstawy fizyczne działania systemów występujących na pokładach współczesnych statków powietrznych.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podać zjawiska fizyczne istotne dla działania danego systemu lotniczego.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NK488_W2: </w:t>
      </w:r>
    </w:p>
    <w:p>
      <w:pPr/>
      <w:r>
        <w:rPr/>
        <w:t xml:space="preserve">							Zna cel stosowania danego systemu.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podać sposób realizacji podstawowych funkcji danego systemu lotniczego.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LiK2_W12,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NK488_W3: </w:t>
      </w:r>
    </w:p>
    <w:p>
      <w:pPr/>
      <w:r>
        <w:rPr/>
        <w:t xml:space="preserve">							Zna działanie systemów wytwarzania i dystrybucji energii samolotu.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opisac działanie ukłądów hydraulicznego, elektrycznego i pneumatycznego.s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NK488_U3: </w:t>
      </w:r>
    </w:p>
    <w:p>
      <w:pPr/>
      <w:r>
        <w:rPr/>
        <w:t xml:space="preserve">							Zna cele i zasady tworzenia układów awioniki zintegrowanej.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opisać układ zintegrowanej awioniki pierwszej i drugiej generacji.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LiK2_W14, 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NK488_W3: </w:t>
      </w:r>
    </w:p>
    <w:p>
      <w:pPr/>
      <w:r>
        <w:rPr/>
        <w:t xml:space="preserve">							Potrafi dokonać ilościowej analizy wybranych cech systemów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opisac działanie wybranych systemów statków powietrznych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2026-10-02T00:10:34+02:00</dcterms:created>
  <dcterms:modified xsi:type="dcterms:W3CDTF">2026-10-02T00:10:34+02:00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