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32 godziny, w tym:
a)	wykłady - 30 godz.,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godz.,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koncepcji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wykładu, pozwoli na działania interdyscyplinarne i opracowanie optymalnych rozwiązań w zakresie konstrukcja-materiał. Dla współczesnych konstrukcji określa się zarówno parametry wytrzymałościowe , w tym stosunek wskaźników wytrzymałościowych do masy jednostkowej, a także szereg innych. Są to: możliwość zagospodarowania odpadów produkcyjnych oraz recykling wyrobów po okresie ich eksploatacji wyrażone poprzez tzw. ekologicznego obciążenia środowiska, a także aspekty ekonomiczne tj. cena materiału i wykonania całej konstrukcji,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studentom,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osób,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Ashby Michael F., Jones David R.H.: Materiały inżynierskie. Tom1. WNT. Warszawa, 2004.
2) Dobrzański L.A.: Materiały inżynierskie i projektowanie materiałowe. WNT. Warszawa, 2006. 
3) Dobrzański L.A.: Podstawy nauki o materiałach i metaloznawstwo. Materiały inżynierskie z podstawami projektowania materiałowego. WNT. Warszawa, 2004. 
Dodatkowa literatura: 
1) Gruin I.: Materiały polimerowe. Wydawnictwo naukowe PWN. Warszawa,2003. 
2) Przybyłowicz K., Przybyłowicz J.: Materiałoznawstwo w pytaniach i odpowiedziach. WNT. Warszawa, 2007. 
3) Blicharski M. Wstęp do inżynierii materiałowej. WNT. Warszawa, 2006. 
4) Jurkowska B., Jurkowski B.: Praktyczne materiałoznawstwo. Pytania kontrolne z komentarzem. Wyd. Wyższa Szkoła Komunikacji. 2003. 
5) Materiały udostępnione przez wykładowcę: http://www.meil.pw.edu.pl/zsis/ZSiS/Dydaktyka/Prowadzone-przedmioty/MAT-1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ML.NW107_W2: </w:t>
      </w:r>
    </w:p>
    <w:p>
      <w:pPr/>
      <w:r>
        <w:rPr/>
        <w:t xml:space="preserve">Zna zależności pomiędzy budową materiałów a ich właściwościami.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ML.NW107_W3: </w:t>
      </w:r>
    </w:p>
    <w:p>
      <w:pPr/>
      <w:r>
        <w:rPr/>
        <w:t xml:space="preserve">Zna charakterystyczne właściwości poszczególnych grup materiałów i możliwości ich modyfikacji.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ML.NW107_U1: </w:t>
      </w:r>
    </w:p>
    <w:p>
      <w:pPr/>
      <w:r>
        <w:rPr/>
        <w:t xml:space="preserve">Umie na podstawie zdobytej wiedzy i źródeł literaturowych  sformułować wymagania co do materiału dla danej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ML.NW107_U2: </w:t>
      </w:r>
    </w:p>
    <w:p>
      <w:pPr/>
      <w:r>
        <w:rPr/>
        <w:t xml:space="preserve">Umie korzystać z baz materiałowych i metodyki doboru materiału.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ML.NW107_U3: </w:t>
      </w:r>
    </w:p>
    <w:p>
      <w:pPr/>
      <w:r>
        <w:rPr/>
        <w:t xml:space="preserve">Umie do danej grupy materiałów dobrać obróbkę cieplną.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2026-10-03T18:06:59+02:00</dcterms:created>
  <dcterms:modified xsi:type="dcterms:W3CDTF">2026-10-03T18:06:59+02:00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