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współczesna</w:t>
      </w:r>
    </w:p>
    <w:p>
      <w:pPr>
        <w:keepNext w:val="1"/>
        <w:spacing w:after="10"/>
      </w:pPr>
      <w:r>
        <w:rPr>
          <w:b/>
          <w:bCs/>
        </w:rPr>
        <w:t xml:space="preserve">Koordynator przedmiotu: </w:t>
      </w:r>
    </w:p>
    <w:p>
      <w:pPr>
        <w:spacing w:before="20" w:after="190"/>
      </w:pPr>
      <w:r>
        <w:rPr/>
        <w:t xml:space="preserve">prof. Renata Świrkowicz, Wydział Fizyki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TR.NMK302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godzin, w tym: obecność na wykładach: 18 godz., udział w ćwiczeniach: 9 godz., konsultacje: 4 godz., udział w egzaminie: 2 godz., przygotowanie się do egzaminu: 30 godz., samodzielne przygotowanie opracowania w zakresie rozwiązań wybranych zagadnień fizyki współczesnej oraz ich praktycznego zastosowania: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godziny, w tym: obecność na wykładach: 18 godz., udział w ćwiczeniach: 9 godz., konsultacje: 4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(25 godzin, samodzielne przygotowanie opracowania w zakresie rozwiązań wybranych zagadnień fizyki współczesnej oraz ich praktycznego zastosowania)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w zakresie fizyki, a zwłaszcza fal, w tym fal elektromagnetycznych.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elementach mechaniki kwantowej, o podstawowych pojęciach mechaniki kwantowej oraz o opisie budowy atomu, cząsteczki i właściwości ciała stałego, jak również o trendach w fizyce ciała stałego, w tym: nanotechnologie, nanostruktury, transport elektronowy w strukturach kwantowych, spintronike.</w:t>
      </w:r>
    </w:p>
    <w:p>
      <w:pPr>
        <w:keepNext w:val="1"/>
        <w:spacing w:after="10"/>
      </w:pPr>
      <w:r>
        <w:rPr>
          <w:b/>
          <w:bCs/>
        </w:rPr>
        <w:t xml:space="preserve">Treści kształcenia: </w:t>
      </w:r>
    </w:p>
    <w:p>
      <w:pPr>
        <w:spacing w:before="20" w:after="190"/>
      </w:pPr>
      <w:r>
        <w:rPr/>
        <w:t xml:space="preserve">Wykład: równanie Schrödingera dla studni i bariery, efekt tunelowy i jego zastosowania praktyczne, skaningowy mikroskop tunelowy, rozwiązanie równania Schrödingera dla atomu, wartości własne, liczby kwantowe, funkcje własne, gęstość prawdopodobieństwa, orbitalny moment pędu, całkowity moment pędu, poziomy energetyczne atomu wodoru, częstości przejść, reguły wyboru, spin elektronu, stany podstawowe atomów wieloelektronowych układ okresowy pierwiastków, statystyki klasyczne i kwantowe, cząsteczki widma elektronowe, oscylacyjne i rotacyjne, ciało stałe:  Struktura elektronowa, przewodniki i półprzewodniki, opis kwantowy, urządzenia półprzewodnikowe- makroskopowe i nanoskopowe, nadprzewodniki nisko- i wysokotemperaturowe, diamagnetyki, paramagnetyki, ferromagnetyki , ferrimagnetyki. Spintronika,  gigantyczny magnetoopór, tunelowy magnetoopór, zastosowania w komórkach pamięci MRAM, wytwarzanie struktur niskowymiarowych, epitaksja, właściwości fizyczne układów niskowymiarowych, studnie, druty i kropki kwantowe, zastosowanie układów niskowymiarowych, nanoelektronika, grafen i jego właściwości, nanorurki, optyka: działanie i budowa laserów. 
Ćwiczenia: przykłady rozwiązań zagadnień z mechaniki kwantowej w zastosowaniu do fizyki ciała stałego, optyki.
</w:t>
      </w:r>
    </w:p>
    <w:p>
      <w:pPr>
        <w:keepNext w:val="1"/>
        <w:spacing w:after="10"/>
      </w:pPr>
      <w:r>
        <w:rPr>
          <w:b/>
          <w:bCs/>
        </w:rPr>
        <w:t xml:space="preserve">Metody oceny: </w:t>
      </w:r>
    </w:p>
    <w:p>
      <w:pPr>
        <w:spacing w:before="20" w:after="190"/>
      </w:pPr>
      <w:r>
        <w:rPr/>
        <w:t xml:space="preserve">Wykład: ocena formująca: kartkówka, ocena podsumowująca: egzamin ustny. Do zaliczenia wymagana znajomość 50% zakresu materiału. Ćwiczenia: opracowanie w zakresie rozwiązań wybranych zagadnień fizyki współczesnej oraz ich praktycznego zastosowania, prezentacja wykonanego opracowania.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Ginter J., Wstęp do fizyki atomu cząsteczki i ciała stałego, wydanie 2, PWN, Warszawa 1986;
2) Eisberg R., Resnick R., Fizyka kwantowa: atomów, cząsteczek, ciał stałych, jąder i cząstek elementarnych, PWN, Warszawa 1993;
3) Matthews P.T., Wstęp do mechaniki kwantowej, wydanie 4, PWN, Warszawa 1977;
4) Busmanow B.N., Chromov Ju. A., Fizyka ciała stałego, WNT, Warszawa 1973;
5) Kittel C., Wstęp do fizyki ciała stałego, wydanie 5, PWN, Warszawa 2012;
6) Liboff R., Wstęp do mechaniki kwantowej, PWN, Warszawa 1987;
7) Szalimowa K.W., Fizyka półprzewodników, PWN, Warszawa 1974;
8) Petykiewicz J., Podstawy fizyczne optyki scalonej, PWN, Warszawa 1989;
9) Szczeniowski S., Fizyka doświadczalna;
10) Postępy Fizyki, Polskie Towarzystwo Fizyczne, Warszawa - czasopismo;
11) Physics Today, American Institute of Physics, New York - czasopismo.</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koncepcji dotyczących natury światła i materii</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Ma podstawową wiedzę z zakresu mechaniki kwantowej</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keepNext w:val="1"/>
        <w:spacing w:after="10"/>
      </w:pPr>
      <w:r>
        <w:rPr>
          <w:b/>
          <w:bCs/>
        </w:rPr>
        <w:t xml:space="preserve">Efekt W03: </w:t>
      </w:r>
    </w:p>
    <w:p>
      <w:pPr/>
      <w:r>
        <w:rPr/>
        <w:t xml:space="preserve">Zna aktualne trendy w fizyce i rozumie podstawową terminologię</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ocenić przydatność i możliwość wykorzystania osiągnięć fizyki współczesnej w transporcie</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Tr2A_U13</w:t>
      </w:r>
    </w:p>
    <w:p>
      <w:pPr>
        <w:spacing w:before="20" w:after="190"/>
      </w:pPr>
      <w:r>
        <w:rPr>
          <w:b/>
          <w:bCs/>
        </w:rPr>
        <w:t xml:space="preserve">Powiązane efekty obszarowe: </w:t>
      </w:r>
      <w:r>
        <w:rPr/>
        <w:t xml:space="preserve">T2A_U12</w:t>
      </w:r>
    </w:p>
    <w:p>
      <w:pPr>
        <w:keepNext w:val="1"/>
        <w:spacing w:after="10"/>
      </w:pPr>
      <w:r>
        <w:rPr>
          <w:b/>
          <w:bCs/>
        </w:rPr>
        <w:t xml:space="preserve">Efekt U02: </w:t>
      </w:r>
    </w:p>
    <w:p>
      <w:pPr/>
      <w:r>
        <w:rPr/>
        <w:t xml:space="preserve">Potrafi ze zrozumieniem czytać polsko i obcojęzyczne artykuły popularno-naukowe, jak również przygotować i omówić opracowanie dotyczące rozwiązań wybranych zagadnień fizyki współczesnej</w:t>
      </w:r>
    </w:p>
    <w:p>
      <w:pPr>
        <w:spacing w:before="60"/>
      </w:pPr>
      <w:r>
        <w:rPr/>
        <w:t xml:space="preserve">Weryfikacja: </w:t>
      </w:r>
    </w:p>
    <w:p>
      <w:pPr>
        <w:spacing w:before="20" w:after="190"/>
      </w:pPr>
      <w:r>
        <w:rPr/>
        <w:t xml:space="preserve">opracowanie, pytania do prezentacji</w:t>
      </w:r>
    </w:p>
    <w:p>
      <w:pPr>
        <w:spacing w:before="20" w:after="190"/>
      </w:pPr>
      <w:r>
        <w:rPr>
          <w:b/>
          <w:bCs/>
        </w:rPr>
        <w:t xml:space="preserve">Powiązane efekty kierunkowe: </w:t>
      </w:r>
      <w:r>
        <w:rPr/>
        <w:t xml:space="preserve">Tr2A_U05, Tr2A_U01</w:t>
      </w:r>
    </w:p>
    <w:p>
      <w:pPr>
        <w:spacing w:before="20" w:after="190"/>
      </w:pPr>
      <w:r>
        <w:rPr>
          <w:b/>
          <w:bCs/>
        </w:rPr>
        <w:t xml:space="preserve">Powiązane efekty obszarowe: </w:t>
      </w:r>
      <w:r>
        <w:rPr/>
        <w:t xml:space="preserve">T2A_U06,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uaktualniania swoich informacji oraz potrafi myśleć w sposób kreatywny</w:t>
      </w:r>
    </w:p>
    <w:p>
      <w:pPr>
        <w:spacing w:before="60"/>
      </w:pPr>
      <w:r>
        <w:rPr/>
        <w:t xml:space="preserve">Weryfikacja: </w:t>
      </w:r>
    </w:p>
    <w:p>
      <w:pPr>
        <w:spacing w:before="20" w:after="190"/>
      </w:pPr>
      <w:r>
        <w:rPr/>
        <w:t xml:space="preserve">opracowanie i egzamin</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2026-02-25T02:15:45+01:00</dcterms:created>
  <dcterms:modified xsi:type="dcterms:W3CDTF">2026-02-25T02:15:45+01:00</dcterms:modified>
</cp:coreProperties>
</file>

<file path=docProps/custom.xml><?xml version="1.0" encoding="utf-8"?>
<Properties xmlns="http://schemas.openxmlformats.org/officeDocument/2006/custom-properties" xmlns:vt="http://schemas.openxmlformats.org/officeDocument/2006/docPropsVTypes"/>
</file>