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Infrastruktura transportu drogowego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Kukulski, adiunkt, Wydział Transportu Politechniki Warszawskiej Zakład Infrastruktury Transportu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TR.SMP103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15 godz., praca na ćwiczeniach projektowych 15 godz., zapoznanie się ze wskazana literaturą dot. wykładu 6 godz., przygotowanie się do zaliczenia wykładu 4 godz., przygotowanie dokumentacji projektowej w formie obliczeń i rysunków 16 godz, konsultacje 3 godz. (w tym konsultacje w zakresie wykonania pacy projektowej 2 godz.), obrona pracy projektowej 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(34 godz., w tym: praca na wykładach 15 godz., praca na ćwiczeniach projektowych 15 godz., konsultacje 3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 ECTS (34 godz., w tym: praca na ćwiczeniach projektowych 15 godz., przygotowanie dokumentacji projektowej w formie obliczeń i rysunków 16 godz, konsultacje w zakresie wykonania pacy projektowej 2 godz., obrona pracy projektowej 1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podstawowymi pojęciami i zasadami konstruowania, budowy i utrzymania sieci drogowej, drogi samochodowej, obiektów inżynierskich i skrzyżowań drogi. Wykazanie roli i znaczenia infrastruktury liniowej i punktowej transportu w organizacji i realizacji przewozów transportem samochodowym. Przekazanie studentom umiejętności doboru parametrów technicznych drogi. Uzasadnienie potrzeby podziału i klasyfikacji dróg miejskich i pozamiejskich. Przedstawienie metodyki projektowania drogi samochodowej , doboru konstrukcji nawierzchni drogowych i technologii ich wykonania. Wykazanie konieczności utrzymania dróg samochodowych przy zastosowaniu różnych technologii i usprzętowienia.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Charakterystyka transportu samochodowego. Infrastruktura liniowa transportu samochodowego. Pas drogowy i jego elementy. Klasyfikacja dróg. Plan sytuacyjny, przekrój podłużny i poprzeczny drogi. Zagadnienie widoczności. Skrzyżowania dróg, obiekty inżynierskie, specyfika dróg przeznaczonych dla ruchu szybkiego. Infrastruktura punktowa transportu samochodowego: urządzenia postojowe, komunikacyjne i techniczne. Wskazówki do projektowania i budowy infrastruktury punktowej, w tym dróg wewnątrz zakładów przemysłowych. Konstrukcja nawierzchni drogowych, oraz wskazówki do wyboru ich rozwiązania. Utrzymanie dróg samochodowych.
Treść ćwiczeń projektowych:
Opracowanie koncepcji odcinka drogi samochodowej na zadanym wycinku terenu obejmująca: trasowanie, obliczenia, profil podłużny, plan sytuacyjno-wysokościowy, przekroje poprzeczne, roboty ziemne, dobór warstw nawierzchni drogowej.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Ćwiczenie projektowe - na podstawie wykonanego projektu, wykład - zaliczenie sprawdzianu testowego. Ocena zintegrowana z wykładu i ćwiczeń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Towpik K., Gołaszewski A., Kukulski J. Infrastruktura transportu samochodowego. Oficyna Wydawnicza PW, Warszawa 2006.
Kukiełka J., Szydło A. Projektowanie i budowa dróg. WKiŁ, Warszawa 1986.
Rolla S., Rolla M., Żarnoch W. Budowa dróg. WSiP, Warszawa 1998.
Rozporządzenie Ministra Transportu i Gospodarki Morskiej z dnia 2.03.1999 w sprawie warunków technicznych, jakim powinny odpowiadać drogi publiczne i ich usytuowanie. Dz. U. nr 43, poz. 430,1999.
Walawski J.Ksztaltowanie zamiejscowej sieci drogowej, WKiŁ Warszawa 1984.
Zagadnienia utrzymania i eksploatacji dróg i ulic. Pod red. B. Stypułkowskiego,  WKiŁ  Warszawa 1995.
Lewinowski Cz. Wymiarowanie podatnych nawierzchni drogowych, PWN Warszawa 1980.
Katalog Typowych Konstrukcji Nawierzchni Sztywnych.
Katalog Typowych Konstrukcji Nawierzchni Podatnych i Półsztywnych.
Drogi samochodowe. Nawierzchnie drogowe. Podział, nazwy, określenia: PN-87/S-02201.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dotyczącą infrastruktury liniowej transportu samochodowego.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InzA_W05, T2A_W04,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posiada wiedzę teoretyczną dotyczącą klasyfikacji dróg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wiedzę teoretyczną dotyczącą  planu sytuacyjnego, przekroju podłużnego i poprzecznego drogi.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posiada wiedzę teoretyczną dotyczącą pasa drogowy i jego elementów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InzA_W05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posiada wiedzę teoretyczną dotyczącą obiektów inżynieryjnych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InzA_W05, T2A_W04, InzA_W05</w:t>
      </w:r>
    </w:p>
    <w:p>
      <w:pPr>
        <w:keepNext w:val="1"/>
        <w:spacing w:after="10"/>
      </w:pPr>
      <w:r>
        <w:rPr>
          <w:b/>
          <w:bCs/>
        </w:rPr>
        <w:t xml:space="preserve">Efekt W06: </w:t>
      </w:r>
    </w:p>
    <w:p>
      <w:pPr/>
      <w:r>
        <w:rPr/>
        <w:t xml:space="preserve">posiada wiedzę teoretyczną dotyczącą infrastruktury punktowej transportu samochodowego: urządzeń postojowych, komunikacyjnych i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InzA_W05, T2A_W04, InzA_W05</w:t>
      </w:r>
    </w:p>
    <w:p>
      <w:pPr>
        <w:keepNext w:val="1"/>
        <w:spacing w:after="10"/>
      </w:pPr>
      <w:r>
        <w:rPr>
          <w:b/>
          <w:bCs/>
        </w:rPr>
        <w:t xml:space="preserve">Efekt W07: </w:t>
      </w:r>
    </w:p>
    <w:p>
      <w:pPr/>
      <w:r>
        <w:rPr/>
        <w:t xml:space="preserve">posiada wiedzę teoretyczną dotyczącą projektowania i budowy infrastruktury punktowej, w tym dróg wewnątrz zakładów przemysłowych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InzA_W05</w:t>
      </w:r>
    </w:p>
    <w:p>
      <w:pPr>
        <w:keepNext w:val="1"/>
        <w:spacing w:after="10"/>
      </w:pPr>
      <w:r>
        <w:rPr>
          <w:b/>
          <w:bCs/>
        </w:rPr>
        <w:t xml:space="preserve">Efekt W08: </w:t>
      </w:r>
    </w:p>
    <w:p>
      <w:pPr/>
      <w:r>
        <w:rPr/>
        <w:t xml:space="preserve">posiada wiedzę teoretyczną dotyczącą  konstrukcji nawierzchni drogowych, oraz wskazówki do wyboru ich rozwiązania.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InzA_W05, T2A_W04, InzA_W05</w:t>
      </w:r>
    </w:p>
    <w:p>
      <w:pPr>
        <w:keepNext w:val="1"/>
        <w:spacing w:after="10"/>
      </w:pPr>
      <w:r>
        <w:rPr>
          <w:b/>
          <w:bCs/>
        </w:rPr>
        <w:t xml:space="preserve">Efekt W09: </w:t>
      </w:r>
    </w:p>
    <w:p>
      <w:pPr/>
      <w:r>
        <w:rPr/>
        <w:t xml:space="preserve">posiada wiedzę teoretyczną dotyczącąutrzymanie dróg samochodowych.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InzA_W05</w:t>
      </w:r>
    </w:p>
    <w:p>
      <w:pPr>
        <w:keepNext w:val="1"/>
        <w:spacing w:after="10"/>
      </w:pPr>
      <w:r>
        <w:rPr>
          <w:b/>
          <w:bCs/>
        </w:rPr>
        <w:t xml:space="preserve">Efekt W10: </w:t>
      </w:r>
    </w:p>
    <w:p>
      <w:pPr/>
      <w:r>
        <w:rPr/>
        <w:t xml:space="preserve">zna zasady kształtowania  geometrii  drogi samochodowej i doboru konstrukcji nawierzchni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 - zaliczenie część pisemna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Tr2A_W07, Tr2A_W06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T2A_W05, InzA_W05, T2A_W04,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posiada biegłość i sprawność konstrukcyjną drogi samochodowej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 – wykonanie dokumentacji projektowej wraz z obliczeniami i zaliczenie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Tr2A_U20, Tr2A_U15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T2A_U19, InzA_U08, 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uczenia się przez całe życie, przede wszystkim w celu podnoszenia swoich kompetencji zawodowych i osobistych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rozmowa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2025-05-05T13:11:35+02:00</dcterms:created>
  <dcterms:modified xsi:type="dcterms:W3CDTF">2025-05-05T13:11:35+02:00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