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konsultacje 2 godz., zapoznanie się ze wskazaną literaturą 20 godz., przygotowanie się do zaliczeń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9 godz., praca na ćwiczeniach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telematyki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planowania, projektowania i eksploatacji inteligentnych systemów transportowych (ITS) Charakterystyka i ocena wybranych aplikacji telematyki transportu (TT) z punktu widzenia użytkownika, projektanta i inwestora. Umiejętność dokonywania analizy działania rozwiniętych systemów TT.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Opis architektury i funkcji rozwiniętego ITS wykorzystywanego do zarządzania ruchem: budowa i zarządzanie obsługą, zapewnienie monitorowania pojazdów i sterowania systemem, świadczenie usług opłat elektronicznych, świadczenie usług dla kierowców i podróżnych, zarządzanie usługami ratunkowymi, pojazdami komercyjnymi i tranzytem, archiwizacja danych. Wprowadzenie w zagadnienia studiów wykonalności systemów TT. Przykłady studiów wykonalności wybranych systemów. Przegląd wymagań Norm Europejskich i Międzynarodowych z obszaru TT. Przegląd wybranych aplikacji TT, ocena jakości rozwiązań na podstawie przykładowych kryteriów dotyczących nieuszkadzalności. 
Ćwiczenia: Badania symulacyjne ruchu pojazdów na autostradzie. Automatyczna identyfikacja pojazdów na podstawie ich numeru Rejestracyjnego. Pomiary prędkości pojazdów za pomocą metod wizyjnych. Pomiary wielkości ruchu różnymi metodami.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Wydawnictwo Naukowe PWN, Warszawa 2006;
2. Praca zbiorowa. System nawigacyjny GALILEO. Wydawnictwa Komunikacji i Łączności, Warszawa 2007;
3. Datka S., Suchorzewski W., Tracz M. Inżynieria ruchu. Wydawnictwa Komunikacji i Łączności, Warszawa 1997;
Adamski A. Inteligentne systemy transportowe. Uczelniane Wydawnictwo Naukowo Techniczne AGH. Kraków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stosowania rozbudowanych systemów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złożonych układów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projektowania i oceny systemów ITS w zakresie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elementy rozbudowanego systemu telematyki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funkcjonalnych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 : </w:t>
      </w:r>
    </w:p>
    <w:p>
      <w:pPr/>
      <w:r>
        <w:rPr/>
        <w:t xml:space="preserve">Umie posługiwać się narzędziami oraz metodami oceny jakości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zadania określonego przez siebie lub innych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2026-09-30T17:36:43+02:00</dcterms:created>
  <dcterms:modified xsi:type="dcterms:W3CDTF">2026-09-30T17:36:43+02:00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