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TR.NIK205</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2) Bolkowski S.: Teoria obwodów elektrycznych. WNT, Warszawa 2003; 3) Bolkowski S., Brociek W., Rawa H.: Teoria obwodów elektrycznych. Zadania. WNT, Warszawa 2004; 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http://www.wt.pw.edu.pl &gt; Wydział &gt; Zakłady &gt; ZSIiMwT &gt; Działalność &gt; ... ; http://www2.wt.pw.edu.pl/~clucyk/</w:t>
      </w:r>
    </w:p>
    <w:p>
      <w:pPr>
        <w:keepNext w:val="1"/>
        <w:spacing w:after="10"/>
      </w:pPr>
      <w:r>
        <w:rPr>
          <w:b/>
          <w:bCs/>
        </w:rPr>
        <w:t xml:space="preserve">Uwagi: </w:t>
      </w:r>
    </w:p>
    <w:p>
      <w:pPr>
        <w:spacing w:before="20" w:after="190"/>
      </w:pPr>
      <w:r>
        <w:rPr/>
        <w:t xml:space="preserve">zajęcia w semestrze 2. (letnim) i 2. przesuniętym (zimowym)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zależności matematyczne opisujące działanie elementów wchodzących w skład obwodów elektrycznych</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W04: </w:t>
      </w:r>
    </w:p>
    <w:p>
      <w:pPr/>
      <w:r>
        <w:rPr/>
        <w:t xml:space="preserve">zna wielkości i prawa dotyczące obwodów magnetycznych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W05: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W06: </w:t>
      </w:r>
    </w:p>
    <w:p>
      <w:pPr/>
      <w:r>
        <w:rPr/>
        <w:t xml:space="preserve">zna wielkości charakteryzujące dwójnik i warunki powstawania rezonansu w dwójniku przy prądzie sinusoidalnym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W07: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2026-09-30T22:18:04+02:00</dcterms:created>
  <dcterms:modified xsi:type="dcterms:W3CDTF">2026-09-30T22:18:04+02:00</dcterms:modified>
</cp:coreProperties>
</file>

<file path=docProps/custom.xml><?xml version="1.0" encoding="utf-8"?>
<Properties xmlns="http://schemas.openxmlformats.org/officeDocument/2006/custom-properties" xmlns:vt="http://schemas.openxmlformats.org/officeDocument/2006/docPropsVTypes"/>
</file>