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Technologia prac ładunkowych II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Roland Jachimowski, ad., Wydział Transportu Politechniki Warszawskiej, Zakład Logistyki i Systemów Transportowych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Transport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TR.SIS603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2015/2016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80 godz., w tym: praca na zajęciach projektowych 30 godz., konsultacje 2 godz., studiowanie literatury przedmiotu 12 godz., realizacja pracy projektowej poza godzinami zajęć dydaktycznych 30 godz., przygotowanie się do obrony pracy projektowej 5 godz., obrona pracy projektowej 1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1,5 pkt ECTS (33 godz., w tym: praca na zajęciach projektowych 30 godz., konsultacje 2 godz., obrona pracy projektowej 1 godz.)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3,0 pkt. ECTS (80 godz., w tym: praca na zajęciach projektowych 30 godz., konsultacje 2 godz., studiowanie literatury przedmiotu 12 godz., realizacja pracy projektowej poza godzinami zajęć dydaktycznych 30 godz., przygotowanie się do obrony pracy projektowej 5 godz., obrona pracy projektowej 1 godz.)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Wiedza z zakresu: ładunków, ich klasyfikacji, opakowań transportowych, jednostek ładunkowych, samochodowego oraz kolejowego taboru przewozowego, maszyn i urządzeń ładunkowych.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18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Nabycie umiejętności projektowania punktu obsługi ładunkowej systemu transportu multimodalnego z uwzględnieniem nakładów i kosztów jego funkcjonowania.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Wykonanie projektu koncepcyjnego punktu obsługi ładunkowej w systemie transportu multimodalnego, w tym określenie: postaci ładunku i jego parametrów, relacji przejścia jednostek ładunkowych, wielkości zadań przeładunkowych w określonej jednostce czasu, dobranie rodzaju środków transportu, sposobu sformowania jednostki ładunkowej oraz jej parametrów technicznych, sposobu rozmieszczenia i zabezpieczenia jednostek ładunkowych na środkach transportu. Wyznaczenie: liczby środków transportu i obciążenia frontów ładunkowych, liczby urządzeń i maszyn ładunkowych oraz zatrudnionych osób, wydajności technicznej i praktycznej maszyn i urządzeń ładunkowych. Wyznaczenie parametrów: układu torowego i drogowego, magazynów, ramp, placów składowych, frontów ładunkowych, parkingów oraz obiektów pomocniczych. Oszacowanie nakładów i kosztów funkcjonowania punktu obsługi ładunkowej. Zaprojektowanie rozmieszczenia w/w obiektów, urządzeń ppoż., oświetlenia i innych instalacji.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Projekt – obrona projektu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Podręczniki
1.	Fijałkowski J. „Transport wewnętrzny w systemach logistycznych. Wybrane zagadnienia”, Oficyna Wydawnicza Politechniki Warszawskiej, Warszawa 2003
2.	Jakubowski L.: Technologia prac ładunkowych, Oficyna Wydawnicza Politechniki Warszawskiej, Warszawa 2009.
Literatura uzupełniająca
1.	Semenov I. (red.) „Zintegrowane łańcuchy transportowe”, Centrum Doradztwa i Informacji Difin sp. z o.o., Warszawa 2008.
2.	Mindur L. (red) „Technologie transportowe XXI wieku”, Instytut Technologii Eksploatacji, Radom 2008.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www.wt.pw.edu.pl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O ile nie powoduje to zmian w zakresie powiązań danego modułu zajęć z kierunkowymi efektami kształcenia w treściach kształcenia mogą być wprowadzane na bieżąco zmiany związane z uwzględnieniem najnowszych osiągnięć naukowych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W01: </w:t>
      </w:r>
    </w:p>
    <w:p>
      <w:pPr/>
      <w:r>
        <w:rPr/>
        <w:t xml:space="preserve">Ma szczegółową wiedzę związaną z formowaniem jednostek ładunkowych w transporcie oraz określania jej parametrów technicznych z uwzględnieniem rodzaju ładunku ;ma szczegółową wiedzę w zakresie doboru środków przewozowych oraz maszyn i urządzeniach ładunkowych do zadań.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Projekt  – obrona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Tr1A_W09, Tr1A_W12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T1A_W04, T1A_W05, T1A_W08, InzA_W03, InzA_W05, T1A_W07, T1A_W08, InzA_W02, InzA_W03</w:t>
      </w:r>
    </w:p>
    <w:p>
      <w:pPr>
        <w:keepNext w:val="1"/>
        <w:spacing w:after="10"/>
      </w:pPr>
      <w:r>
        <w:rPr>
          <w:b/>
          <w:bCs/>
        </w:rPr>
        <w:t xml:space="preserve">Efekt W02: </w:t>
      </w:r>
    </w:p>
    <w:p>
      <w:pPr/>
      <w:r>
        <w:rPr/>
        <w:t xml:space="preserve">Ma szczegółową wiedzę w zakresie zasad rozmieszczania i zabezpieczania ładunków na środkach przewozowych; zna podstawowe metody: wyznaczenia liczby środków transportu, urządzeń i maszyn ładunkowych oraz obciążenia frontów ładunkowych; 	stosowane przy obliczaniu wskaźników mechanizacji prac ładunkowych oraz wskaźników wykorzystania środków przewozowych.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Projekt – obrona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Tr1A_W09, Tr1A_W12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T1A_W04, T1A_W05, T1A_W08, InzA_W03, InzA_W05, T1A_W07, T1A_W08, InzA_W02, InzA_W03</w:t>
      </w:r>
    </w:p>
    <w:p>
      <w:pPr>
        <w:keepNext w:val="1"/>
        <w:spacing w:after="10"/>
      </w:pPr>
      <w:r>
        <w:rPr>
          <w:b/>
          <w:bCs/>
        </w:rPr>
        <w:t xml:space="preserve">Efekt W03: </w:t>
      </w:r>
    </w:p>
    <w:p>
      <w:pPr/>
      <w:r>
        <w:rPr/>
        <w:t xml:space="preserve">Zna wytyczne projektowania układów torowych, drogowych oraz frontów ładunkowych. Ma szczegółową wiedzę w zakresie rozmieszczenia urządzeń i obiektów niezbędnych do prawidłowego funkcjonowania punktu ładunkowego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Projekt - obrona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T1A_W05, InzA_W05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U01: </w:t>
      </w:r>
    </w:p>
    <w:p>
      <w:pPr/>
      <w:r>
        <w:rPr/>
        <w:t xml:space="preserve">Potrafi zaprojektować terminal przeładunkowy transportu multimodalnego, zarówno w aspekcie jego modernizacji jak i nowo powstający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Projekt –  obrona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Tr1A_U18, Tr1A_U23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T1A_U13, InzA_U05, T1A_U16, InzA_U08</w:t>
      </w:r>
    </w:p>
    <w:p>
      <w:pPr>
        <w:keepNext w:val="1"/>
        <w:spacing w:after="10"/>
      </w:pPr>
      <w:r>
        <w:rPr>
          <w:b/>
          <w:bCs/>
        </w:rPr>
        <w:t xml:space="preserve">Efekt U02: </w:t>
      </w:r>
    </w:p>
    <w:p>
      <w:pPr/>
      <w:r>
        <w:rPr/>
        <w:t xml:space="preserve">Potrafi pozyskiwać informacje w zakresie nowych rozwiązań dotyczących maszyn i urządzeń ładunkowych oraz rozwiązań technologicznych terminali przeładunkowych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Projekt – obrona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</w:t>
      </w:r>
    </w:p>
    <w:p>
      <w:pPr>
        <w:keepNext w:val="1"/>
        <w:spacing w:after="10"/>
      </w:pPr>
      <w:r>
        <w:rPr>
          <w:b/>
          <w:bCs/>
        </w:rPr>
        <w:t xml:space="preserve">Efekt U03: </w:t>
      </w:r>
    </w:p>
    <w:p>
      <w:pPr/>
      <w:r>
        <w:rPr/>
        <w:t xml:space="preserve">Potrafi dokonać analizy ekonomicznej funkcjonownia terminala przeładunkowego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Projekt –  obrona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Tr1A_U16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T1A_U12, InzA_U04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K01: </w:t>
      </w:r>
    </w:p>
    <w:p>
      <w:pPr/>
      <w:r>
        <w:rPr/>
        <w:t xml:space="preserve">Rozumie potrzebę uczenia się przez całe życie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Kontrola bieżących postępów w realizacji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Tr1A_K01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T1A_K01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2025-05-05T11:44:49+02:00</dcterms:created>
  <dcterms:modified xsi:type="dcterms:W3CDTF">2025-05-05T11:44:49+02:00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