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Danuta Żebrak,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TR.SIP601</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15 godz., praca na ćwiczeniach 15 godz., praca na zajęciach projektowych 15 godz., zapoznanie się z literaturą 12 godz., konsultacje 3 godz. (w tym konsultacje w zakresie projektu 2 godz.), wykonanie projektu poza godzinami zajęć 30 godz., przygotowanie się do kolokwiów 20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15 godz., praca na ćwiczeniach 15 godz., praca na zajęciach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projektu 2 godz., wykonanie projektu poza godzinami zajęć 30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technologia transportu, oraz infrastruktury transportu kolejowego</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w:t>
      </w:r>
    </w:p>
    <w:p>
      <w:pPr>
        <w:keepNext w:val="1"/>
        <w:spacing w:after="10"/>
      </w:pPr>
      <w:r>
        <w:rPr>
          <w:b/>
          <w:bCs/>
        </w:rPr>
        <w:t xml:space="preserve">Treści kształcenia: </w:t>
      </w:r>
    </w:p>
    <w:p>
      <w:pPr>
        <w:spacing w:before="20" w:after="190"/>
      </w:pPr>
      <w:r>
        <w:rPr/>
        <w:t xml:space="preserve">Treść wykładu:
Wprowadzenie do przedmiotu.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
</w:t>
      </w:r>
    </w:p>
    <w:p>
      <w:pPr>
        <w:keepNext w:val="1"/>
        <w:spacing w:after="10"/>
      </w:pPr>
      <w:r>
        <w:rPr>
          <w:b/>
          <w:bCs/>
        </w:rPr>
        <w:t xml:space="preserve">Metody oceny: </w:t>
      </w:r>
    </w:p>
    <w:p>
      <w:pPr>
        <w:spacing w:before="20" w:after="190"/>
      </w:pPr>
      <w:r>
        <w:rPr/>
        <w:t xml:space="preserve">Wykład – 2 kolokwia pisemne w formie pytań otwartych: 1 kolokwium i 1 kolokwium poprawkowe, ćwiczenia audytoryjne - 1 kolokwium pisemne w formie pytań otwartych,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Gajda Bronisław, Technologia i automatyzacja pracy stacji, Wydawnictwa PW, Warszawa 1983
2) Cieślakowski Stanisław, Stacje kolejowe, Wydawnictwa Komunikacji i Łączności (WKiŁ), Warszawa 1992
3) Rudziński L., Bąbel J., Tokarska A., Projektowanie stacji kolejowych, Wydawnictwa PW, Warszawa 1987
Literatura uzupełniająca: 
4) Chwesiuk A., Zalewski P., Technologia transportu kolejowego, Wydawnictwa Komunikacji i Łączności (WKiŁ), Warszawa 1992
5) Nowosielski Leopold, Organizacja przewozów kolejowych, Kolejowa Oficyna Wydawnicza (KOW),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określającą technologię obsługi pociągów tranzytowych oraz pociągów kończących jazdę na stacji manewrowej i rozrządowej</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W02: </w:t>
      </w:r>
    </w:p>
    <w:p>
      <w:pPr/>
      <w:r>
        <w:rPr/>
        <w:t xml:space="preserve">posiada wiedzę teoretyczną określającą technologię rozrządzania i zestawiania oraz obsługę pociągów towarowych rozpoczynających bieg na stacji oraz obsługę wagonów loco</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W03: </w:t>
      </w:r>
    </w:p>
    <w:p>
      <w:pPr/>
      <w:r>
        <w:rPr/>
        <w:t xml:space="preserve">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posiada wiedzę teoretyczną z zakresu strategii zarządzania pracą stacji towarowych oraz zna mierniki oceny pracy stacji kolejowych. </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projektować technologię obsługi pociągów tranzytowych oraz pociągów kończących jazdę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zaprojektować technologię obsługi pociągów towarowych rozpoczynających jazdę na stacji oraz obsługę wagonów loco </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U04: </w:t>
      </w:r>
    </w:p>
    <w:p>
      <w:pPr/>
      <w:r>
        <w:rPr/>
        <w:t xml:space="preserve">umie projektować technologię obsługi składów pasażerskich na stacjach postojowych </w:t>
      </w:r>
    </w:p>
    <w:p>
      <w:pPr>
        <w:spacing w:before="60"/>
      </w:pPr>
      <w:r>
        <w:rPr/>
        <w:t xml:space="preserve">Weryfikacja: </w:t>
      </w:r>
    </w:p>
    <w:p>
      <w:pPr>
        <w:spacing w:before="20" w:after="190"/>
      </w:pPr>
      <w:r>
        <w:rPr/>
        <w:t xml:space="preserve">Ćwiczenia audytoryjne - kolokwium pisemne w formie pytań otwartych</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Ma świadomość ważności i rozumie społeczne aspekty i skutki działalności inżynierskiej w zakresie technologii transportowych</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2026-09-09T21:48:35+02:00</dcterms:created>
  <dcterms:modified xsi:type="dcterms:W3CDTF">2026-09-09T21:48:35+02:00</dcterms:modified>
</cp:coreProperties>
</file>

<file path=docProps/custom.xml><?xml version="1.0" encoding="utf-8"?>
<Properties xmlns="http://schemas.openxmlformats.org/officeDocument/2006/custom-properties" xmlns:vt="http://schemas.openxmlformats.org/officeDocument/2006/docPropsVTypes"/>
</file>