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Fizyka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Magdalena Seroczyńska, starszy wykładowca, Wydział Fizyki Politechniki Warszawskiej, Zakład Badań Strukturalnych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TR.SIK104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135 godzin, w tym: praca na wykładach 30 godz., praca na ćwiczeniach 30 godz., studiowanie literatury przedmiotu 15 godz., konsultacje 4 godz., udział w egzaminie 2 godz., przygotowanie się do sprawdzianów i egzaminu 15 godz., przygotowanie się do ćwiczeń 9 godz., samodzielne rozwiązywanie dodatkowych zadań 30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2,5 pkt. ECTS (66 godzin, w tym: praca na wykładach 30 godz., praca na ćwiczeniach 30 godz., konsultacje 4 godz., udział w egzaminie 2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brak, ćwiczenia: 30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i rozumienie zjawisk i procesów fizycznych w przyrodzie. Wykorzystywanie praw fizyki w technice i życiu codziennym. Zdobycie umiejętności rozwiązywania zadań z fizyki.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kinematyka: opis ruchu punktu materialnego i bryły sztywnej, podstawowe pojęcia i ich relacje wzajemne; dynamika: zasady dynamiki Newtona, mechaniczne prawa zachowania, praca siły stałej i zmiennej, pole grawitacyjne; elementy szczególnej teorii względności: transformacja Lorentza, efekty relatywistyczne, pojęcie czasoprzestrzeni i interwału, masa i energia relatywistyczna, związek energii relatywistycznej z pędem; defekt masy i energia wiązania; drgania i fale: ruch drgający, ruch falowy, podstawowe prawa i zjawiska; podstawy  termodynamiki; podstawy elektrodynamiki: podstawowe pojęcia i prawa; pole elektryczne i pole magnetyczne; indukcja elektromagnetyczna; równania Maxwella; fale elektromagnetyczne.
Ćwiczenia: rozwiązywanie podstawowych zagadnień z kinematyki i dynamiki punktu materialnego oraz ruchu obrotowego bryły sztywnej, przykłady zastosowania zasad zachowania, pole grawitacyjne, obliczanie podstawowych wielkości w ruchu drgającym i falowym, wykorzystanie transformacji Lorentza w szczególnej teorii względności, rozwiązywanie prostych zagadnień z dynamiki relatywistycznej.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Ćwiczenia: 3 kolokwia zawierające zadania rachunkowe. Wykład: egzamin zawierający około 7-8 zadań rachunkowych i około 20 pytań głównie otwartych. 
W skład oceny zintegrowanej wchodzi 0,6 oceny z egzaminu i 0,4 oceny z ćwiczeń audytoryjnych.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 Bobrowski Cz., Fizyka - Krótki kurs, wydanie 9, WNT, Warszawa 2007;
2) Halliday D., Resnick R., Walker J., Podstawy fizyki, wydanie 1, PWN, Warszawa 2012;
3) Resnick R., Halliday D., Fizyka tom 1 oraz 2, PWN, Warszawa 1983;
4) Wróblewski A., Zakrzewski J., Wstęp do fizyki, wydanie 2, PWN, Warszawa 1984;
5) Jezierski K., Kołodka B., Sierański K., Zadania z rozwiązaniami, Skrypt do ćwiczeń z fizyki dla studentów 1 roku wyższych uczelni, cz. 1, wydanie 4,  Oficyna Wydawnicza Scripta, Wrocław 2000;
6) Jezierski K., Kołodka B., Sierański K., Zadania z rozwiązaniami, Skrypt do ćwiczeń z fizyki dla studentów 1 roku wyższych uczelni, cz. 2, Oficyna Wydawnicza Scripta, Wrocław 1999;
7) Jezierski K., Sierański K., Szlufarska I., Repetytorium zadania z rozwiązaniami, kurs powtórkowy dla studentów 1 roku i uczniów szkół średnich, wydanie 2, Oficyna Wydawnicza Scripta, Wrocław 2003;
8) Blankiewicz K., Igalson M., Zbiór zadań rachunkowych z fizyki, wydanie 4, Oficyna Wydawnicza Politechniki Warszawskiej, Warszawa 2004;
9) Hennel A., Zadania i problemy z fizyki, tom 1, wydanie 5, PWN, Warszawa 2002;
10) Kucenko A.N., Rublew J.W., Zbiór zadań z fizyki dla wyższych uczelni technicznych, wydanie 2, PWN, Warszawa 1978.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www.if.pw.edu.pl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 kierunkowymi efektami kształcenia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Zna podstawowe wielkości fizyczne i związki między nimi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wymagana znajomość 51% zakresu materiału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prawa i zasady rządzące ruchem punktu materialnego i bryły sztywnej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(3 zadania) i egzamin, wymagana znajomość 51% zakresu materiału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Ma podstawową wiedzę z zakresu ruchu drgającego i falowego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(1 zadanie) i egzamin, wymagana znajomość 51% zakresu materiału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keepNext w:val="1"/>
        <w:spacing w:after="10"/>
      </w:pPr>
      <w:r>
        <w:rPr>
          <w:b/>
          <w:bCs/>
        </w:rPr>
        <w:t xml:space="preserve">Efekt W04: </w:t>
      </w:r>
    </w:p>
    <w:p>
      <w:pPr/>
      <w:r>
        <w:rPr/>
        <w:t xml:space="preserve">Posiada podstawową wiedzę dotyczącą ogólnej teorii względności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(1 zadanie) i egzamin, wymagana znajomość 51% zakresu materiału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keepNext w:val="1"/>
        <w:spacing w:after="10"/>
      </w:pPr>
      <w:r>
        <w:rPr>
          <w:b/>
          <w:bCs/>
        </w:rPr>
        <w:t xml:space="preserve">Efekt W05: </w:t>
      </w:r>
    </w:p>
    <w:p>
      <w:pPr/>
      <w:r>
        <w:rPr/>
        <w:t xml:space="preserve">Posiada podstawową wiedzę dotyczącą zjawisk elektromagnetycznych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egzamin; wymagana znajomość 51% zakresu materiału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wykorzystać poznane zasady i metody fizyki oraz odpowiednie narzędzia matematyczne do rozwiązywania typowych zadań z mechaniki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rozwiązywanie zadań na kolokwiach oraz egzamin, wymagana znajomość 51% zakresu materiału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InzA_U02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wykorzystać poznane zasady i metody fizyki oraz odpowiednie narzędzia matematyczne do rozwiązywania typowych zadań dotyczących podstaw szczególnej teorii względności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rozwiązywanie zadań na kolokwium oraz egzamin, wymagana znajomość 51% zakresu materiału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InzA_U02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2026-10-01T20:50:36+02:00</dcterms:created>
  <dcterms:modified xsi:type="dcterms:W3CDTF">2026-10-01T20:50:36+02:00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