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Lipka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30, w tym:
a) udział w zajęciach laboratoryjnych - 30 godz.
2) Praca własna - 26 godz., w tym:
a) przygotowanie się do kolokwiów - 6 godz.,
b) sporządzanie sprawozdań z ćwiczeń laboratoryjnych - 20 godz.
Razem: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bezpośrednich: 30, w tym:
a) udział w zajęciach laboratoryjnych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godz., w tym: 
a) udział w zajęciach laboratoryjnych - 30 godz.,
b) sporządzanie sprawozdań z ćwiczeń laboratoryjnych - 20.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 (4 osoby przy jednym stanowisku laboratoryjnym)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teoretycznej z zakresu elektrotechniki i jej poszerzenie o zagadnienia praktyczne. Nauczenie sposobu pomiarów wielkości elektrycznych w tym: pomiarów mocy i energii istotnych w ekonomicznym gospodarowaniu energią elektryczną. Poznanie zasad eksploatacji wybranych urządzeń wykorzystywanych w elektroenergetyce.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impedancji różnymi metodami. Badanie właściwości elementów nieliniowych. Badanie cewki z rdzeniem ferromagnetycznym. Pomiary mocy i energii w obwodach jedno i trójfazowych. Ochrona przeciwporażeniowa. Badanie transformatora. Badanie silników indukcyjnych.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Sprawdziany, ocena wykonywanych przez studenta w trakcie laboratorium zadań, ocena sprawozdań.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2004. 2. Laboratorium elektrotechniki dla mechaników, Oficyna Wyd. PW,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ML.NK317_W1: </w:t>
      </w:r>
    </w:p>
    <w:p>
      <w:pPr/>
      <w:r>
        <w:rPr/>
        <w:t xml:space="preserve">Student zna podstawowe metody pomiaru wielkości elektrycznych i nieelektrycznych metodami elektrycznymi.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</w:t>
      </w:r>
    </w:p>
    <w:p>
      <w:pPr>
        <w:keepNext w:val="1"/>
        <w:spacing w:after="10"/>
      </w:pPr>
      <w:r>
        <w:rPr>
          <w:b/>
          <w:bCs/>
        </w:rPr>
        <w:t xml:space="preserve">Efekt ML.NK317_W2: </w:t>
      </w:r>
    </w:p>
    <w:p>
      <w:pPr/>
      <w:r>
        <w:rPr/>
        <w:t xml:space="preserve">Student rozumie podstawy działania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E1_W15, E1_W22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ML.NK317_U1: </w:t>
      </w:r>
    </w:p>
    <w:p>
      <w:pPr/>
      <w:r>
        <w:rPr/>
        <w:t xml:space="preserve">Student potrafi zmierzyć podstawowe wielkości elektryczne w obwodach prądu stałego i zmiennego (1 fazowego i 3 fazowego).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ML.NK317_U2: </w:t>
      </w:r>
    </w:p>
    <w:p>
      <w:pPr/>
      <w:r>
        <w:rPr/>
        <w:t xml:space="preserve">Student posiada umiejętność doboru przyrządów pomiarowych i analizy wyników pomiarów z uwzględnieniem błędów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ML.NK317_U3: </w:t>
      </w:r>
    </w:p>
    <w:p>
      <w:pPr/>
      <w:r>
        <w:rPr/>
        <w:t xml:space="preserve">Student potrafi prawidłowo eksploatować maszyny elektryczne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ML.NK317_U4: </w:t>
      </w:r>
    </w:p>
    <w:p>
      <w:pPr/>
      <w:r>
        <w:rPr/>
        <w:t xml:space="preserve">Student jest w stanie sprawdzić skuteczność ochrony przeciwporażeniowej.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ML.NK317_K1: </w:t>
      </w:r>
    </w:p>
    <w:p>
      <w:pPr/>
      <w:r>
        <w:rPr/>
        <w:t xml:space="preserve">Student umie współpracować w grupie i prezentować swoje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2026-09-12T06:47:19+02:00</dcterms:created>
  <dcterms:modified xsi:type="dcterms:W3CDTF">2026-09-12T06:47:19+02:00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