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Kisilowski, mgr inż. Michał Brożek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NOB22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 - 30 godz.
b) konsultacje - 2 godz.
2) Praca własna studenta: 
a) przygotowanie do zajęć - 2 godz.
b) przygotowanie pracy własnej, biznesplanu - 18 godz.
c) przygotowanie do sprawdzianu - 6 godz.
SUMA: 58 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wykładach 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określono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
Efekty kształcenia (wiedza)
EW1 – Student ma podstawową wiedzę niezbędną do rozumienia ekonomicznych uwarunkowań działalności inżynierskiej.
EW2 – Student ma podstawową wiedzę dotyczącą zarządzania, w tym zarządzania jakością, i prowadzenia działalności gospodarczej.
Efekty kształcenia (umiejętności)
EU1 – Student potrafi pozyskiwać informacje w zakresie ekonomicznych uwarunkowań działalności inżynierskiej, potrafi je integrować, dokonywać ich interpretacji, a także formułować i uzasadniać opinie.
Efekty kształcenia (kompetencje społeczne)
EK1 – Student rozumie potrzebę uczenia się przez całe życie; potrafi inspirować proces uczenia się innych osób.
EK2 – Student ma świadomość ważności i rozumie ekonomiczne aspekty i skutki działalności inżynierskiej, w tym jej wpływu na środowisko, i związanej z tym odpowiedzialności za podejmowane decyzje.
EK3 – Student ma świadomość ważności współdziałania i pracy w grupie i przyjmowania w niej różnych ról.
EK4 – Student potrafi myśleć i działać w sposób przedsiębiorczy.
EK5 – 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zarządzania – planowanie, organizowanie, motywowanie i kontrolowanie 
Prawno-organizacyjne aspekty działalności gospodarczej.
Finansowanie działalności gospodarczej 
Podstawy zarządzania strategicznego.
Podstawy zarządzania finansami. 
Podstawy zarządzania zasobami społecznymi.
Biznes plan – istota, funkcja i cele sporządzania biznesplanów
Struktura i elementy składowe biznesplanu. Zasady metodycznego przygotowania biznesplanu.
Podstawy etykiety w biznesie.
Korespondencja urzędowa. Podstawy precedencji i tytulatury w korespondencji i na spotkaniach.
Znaki towarowe. Logotypy, sygnet, logo – graficzna identyfikacja firmy/marki. Papier firmowy, wizytówki w biznesie.
Kontakty międzynarodowe w biznesie. Planowanie i organizowanie wizyt i spotkań międzynarodowych.
Prezentacja prac własnych – biznesplanów.
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
1.	Cieślik J., Przedsiębiorczość dla ambitnych. Jak uruchomić własny biznes, Wydawnictwo Akademickie i Profesjonalne sp. z o.o., Warszawa 2010.
2.	Grzegorzewska-Mischka E., Wyrzykowski W., Przedsiębiorczość, przedsiębiorca, przedsiębiorstwo. BookMarket, Gdańsk 2009
3.	Tokarski A., Tokarski M., Wójcik J., Jak solidnie przygotować profesjonalny biznesplan, CeDeWu Sp. z o.o., Warszawa 2007.
4.	Tokarski M., Biznesplan w praktyce, CeDeWu Sp. z o.o., Warszawa 2007.
5.	Zarządzanie. Teoria i praktyka pod red. A. Koźmiński, W. Piotrowski,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ma podstawową wiedzę niezbędną do rozumienia ekonomicznych uwarunkowań działalności inżynierskiej.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E1_W31, E1_W32, E1_W34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ma podstawową wiedzę dotyczącą zarządzania, w tym zarządzania jakością, i prowadzenia działalności gospodarczej.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E1_W31, E1_W32, E1_W34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potrafi pozyskiwać informacje w zakresie ekonomicznych uwarunkowań działalności inżynierskiej, potrafi je integrować, dokonywać ich interpretacji, a także formułować i uzasadniać opinie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Prezentacja prac własnych – biznesplanów.: </w:t>
      </w:r>
    </w:p>
    <w:p>
      <w:pPr/>
      <w:r>
        <w:rPr/>
        <w:t xml:space="preserve">Student rozumie potrzebę uczenia się przez całe życie; potrafi inspirować proces uczenia się innych osób.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Sprawdzian pisemny, praca własna - przygotowanie biznesplanu: </w:t>
      </w:r>
    </w:p>
    <w:p>
      <w:pPr/>
      <w:r>
        <w:rPr/>
        <w:t xml:space="preserve">Student rozumie potrzebę formułowania i przekazywania społeczeństwu informacji i opinii dotyczących osiągnięć dotyczących techniki i innych aspektów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praca własna - przygotowanie biznesplanu: </w:t>
      </w:r>
    </w:p>
    <w:p>
      <w:pPr/>
      <w:r>
        <w:rPr/>
        <w:t xml:space="preserve">Student ma świadomość ważności współdziałania i pracy w grupie i przyjmowania w niej różnych ról.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2026-03-20T02:00:06+01:00</dcterms:created>
  <dcterms:modified xsi:type="dcterms:W3CDTF">2026-03-20T02:00:06+01:00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