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Biochemia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n. med. Jarosław Walory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wykładach- 30 godzin.
Przygotowanie do egzaminu i zdawanie egzaminu- 30 godzin.
Razem nakład pracy studenta: 60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wykładach- 30 godzin.
Razem 30 godz. = 3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organiczna, mikrobiologia.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się ze strukturą i funkcją oraz przemianami  głównych grup związków naturalnych występujących w organizmach żywych a zwłaszcza w drobnoustrojach.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i funkcje organelli komórkowych - wiadomości podstawowe. Aminokwasy- struktura, rola i przemiany. Białka - budowa, funkcje, przemiany. Enzymy. Koenzymy i witaminy. Cukrowce- podział i struktura. Cukrowce- rola i przemiany. Glikoliza, przemiany pirogronianu. Cykl Krebsa. Proces utleniania biologicznego. Przemiany w łańcuchu oddechowym. Tłuszczowce- budowa, rola i przemiany. Budowa związków wysokoenergetycznych. Energetyka reakcji biochemicznych. Kwasy nukleinowe- budowa i funkcje.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L. Streyer, Biochemia, PWN, 2000.
B. Hames, N. Hooper, J. Houghton, Krótkie wykłady biochemia, PWN, 1999.
L. Kłyszejko-Stefanowicz, Cytobiochemia, PWN, 1995.
P. Kamaun, J.-P. Leroux, P.H. Beaune, C. Marsac, F. Demaugre, FDQ Biochemistry, B.C.Decker Inc., Burlington, 1986.
 J. Walory, M. Pilarek, M. Kalinowska, H. Jaworowska-Deptuch, Biochemia. Ćwiczenia laboratoryjne, OWPW, 2010.
P. Moszczyński, R. Rita, Biochemia witamin, PWN,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K_W03: </w:t>
      </w:r>
    </w:p>
    <w:p>
      <w:pPr/>
      <w:r>
        <w:rPr/>
        <w:t xml:space="preserve">Ma wiedzę z chemii i biochemii przydatną do opisu przemian chemicznych, wykonywanie analiz jakościowych i ilościowych związków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K_U01, K_U02, K_U03: </w:t>
      </w:r>
    </w:p>
    <w:p>
      <w:pPr/>
      <w:r>
        <w:rPr/>
        <w:t xml:space="preserve">Potrafi pozyskiwać informacje z literatury, bazy danych oraz innych źródeł; potrafi je interpretować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T2A_U01, T2A_U02,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Rozumie potrzebę dokształcania się i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2026-09-12T05:17:27+02:00</dcterms:created>
  <dcterms:modified xsi:type="dcterms:W3CDTF">2026-09-12T05:17:27+02:00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