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prof. nzw. dr hab. inż. Wioletta Podgórska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4
3. Godziny kontaktowe z nauczycielem akademickim w ramach zaliczeń i egzaminów 8
4. Przygotowanie do zajęć (studiowanie literatury, odrabianie prac domowych itp.) 10
5. Zbieranie informacji, opracowanie wyników 20
6. Przygotowanie sprawozdania, prezentacji, raportu, dyskusji 20
7. Nauka samodzielna – przygotowanie do zaliczenia/kolokwium/egzaminu 25
Sumaryczne obciążenie studenta pracą 177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Zajęcia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Egzamin składa się z obowiązkowej części pisemnej (warunkiem przystąpienia do egzaminu pisemnego jest zaliczenie projektów). Dodatkowo można przystąpić do egzaminu ustnego w celu podwyższenia oceny.
Studenci wykonują trzy projekty. Obrona projektu polega na rozwiązaniu problemu związanego tematycznie z projektem oraz odpowiedzi na pytania dotyczące sposobu wykonania projektu i pytania sprawdzające znajomość teorii.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 (ma wiedzę niezbędną do bilansowania i modelowania
reaktorów chemicznych).</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T2A_U07</w:t>
      </w:r>
    </w:p>
    <w:p>
      <w:pPr>
        <w:keepNext w:val="1"/>
        <w:spacing w:after="10"/>
      </w:pPr>
      <w:r>
        <w:rPr>
          <w:b/>
          <w:bCs/>
        </w:rPr>
        <w:t xml:space="preserve">Efekt U2: </w:t>
      </w:r>
    </w:p>
    <w:p>
      <w:pPr/>
      <w:r>
        <w:rPr/>
        <w:t xml:space="preserve">Potrafi modelować przebieg procesów chemicznych w reaktorach (potrafi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 </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2026-10-03T00:29:45+02:00</dcterms:created>
  <dcterms:modified xsi:type="dcterms:W3CDTF">2026-10-03T00:29:45+02:00</dcterms:modified>
</cp:coreProperties>
</file>

<file path=docProps/custom.xml><?xml version="1.0" encoding="utf-8"?>
<Properties xmlns="http://schemas.openxmlformats.org/officeDocument/2006/custom-properties" xmlns:vt="http://schemas.openxmlformats.org/officeDocument/2006/docPropsVTypes"/>
</file>