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Roman Gawroński,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IC.IK514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30 godz. - obecność na wykładach.
Przygotowanie do kolokwiów i ich zaliczanie: 30 godz.
Razem nakład pracy studenta: 60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procesów podstawowych inżynierii chemicznej oraz aparatury procesowej.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i metod ochrony powietrza, wody i gleby przed zanieczyszczaniem oraz procesów stosowanych do usuwania tych zanieczyszczeń.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pojęcia: środowisko, ekologia; ekosystem, biosfera; Zmiany strategii ochrony środowiska od lat 60. XX wieku do strategii zrównoważonego rozwoju.
2.  Atmosfera -  budowa, funkcje, znaczenie. Źródła zanieczyszczeń i procesy rozprzestrzeniania zanieczyszczeń w atmosferze. Metody pomiaru zawartości pyłów i gazów w gazach. Procesy usuwania zanieczyszczeń pyłowych i gazowych z gazu.
3.  Hydrosfera. Znaczenie wody w przyrodzie. Obieg wody; Rodzaje ścieków i ich znaczenie ekologiczne; Metody fizyczne, biologiczne i chemiczne oczyszczania ścieków.
4. Litosfera. Budowa i znaczenie gleby. Naturalne i antropogeniczne procesy zmiany powierzchni ziemi. Wpływ odpadów stałych na litosferę.
5. Recykling, odzysk i unieszkodliwianie odpadów stałych; Procesy unieszkodliwiania odpadów stałych.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podstawie:
1) sumy punktów z dwóch sprawdzianów, przeprowadzanych w połowie kwietnia i w czerwcu, albo
2) wyniku sprawdzianu zaliczeniowego w ostatnim tygodniu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Zarzycki, M. Imbierowicz, M. Stelmachowski, Wprowadzenie do inżynierii i ochrony środowiska, WNT, Warszawa, 2007.
2. J. Cebula, P. Górka, K. Barbusiński, H. Kościelniak, A. Księżyk-Sikora, Wybrane zagadnienia ochrony środowiska, Wydawnictwo Politechniki Śląskiej, Gliwice, 2000.
3. B. Głowiak, E. Kempa, T. Winnicki, Podstawy ochrony środowiska, PWN, Warszawa,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o zagrożeniach dla srodowiska, jakie wiażą się z przemysłową działalnością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Posiada wiedzę o procesach usuwania zanieczyszczeń z powietrza i wody oraz o metodach postepowania z odpadami stałymi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Posiada ogólną orientację w aktualnych kierunkach rozwoju inżynierii chemicznej i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Rozumie podstawowe pojęcia i słownictwo z zakresu ekologii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zaproponować rozwiazania w problemach oczyszczania gazów i wody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Ma świadomość konieczności działalności zawodowej zgodnie ze strategią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KS2: </w:t>
      </w:r>
    </w:p>
    <w:p>
      <w:pPr/>
      <w:r>
        <w:rPr/>
        <w:t xml:space="preserve">Prawidłowo identyfikuje i rozstrzyga dylematy związane z wykorzystaniem zawodu inżyniera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2026-09-11T22:10:02+02:00</dcterms:created>
  <dcterms:modified xsi:type="dcterms:W3CDTF">2026-09-11T22:10:02+02:00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