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procesów przenoszenia pędu i masy</w:t>
      </w:r>
    </w:p>
    <w:p>
      <w:pPr>
        <w:keepNext w:val="1"/>
        <w:spacing w:after="10"/>
      </w:pPr>
      <w:r>
        <w:rPr>
          <w:b/>
          <w:bCs/>
        </w:rPr>
        <w:t xml:space="preserve">Koordynator przedmiotu: </w:t>
      </w:r>
    </w:p>
    <w:p>
      <w:pPr>
        <w:spacing w:before="20" w:after="190"/>
      </w:pPr>
      <w:r>
        <w:rPr/>
        <w:t xml:space="preserve">prof. dr hab. inż. Eugeniusz Molga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IC.IK510</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60 
2. Godziny kontaktowe z nauczycielem akademickim w ramach konsultacji 17 
3. Godziny kontaktowe z nauczycielem akademickim w ramach zaliczeń i egzaminów 22 
4. Przygotowanie do zajęć (studiowanie literatury, odrabianie prac domowych itp.) 29 
5. Zbieranie informacji, opracowanie wyników 19 
6. Przygotowanie sprawozdania, prezentacji, raportu, dyskusji - 
7. Nauka samodzielna – przygotowanie do zaliczenia/kolokwium/egzaminu 29
 Sumaryczne obciążenie studenta pracą 176 godz.</w:t>
      </w:r>
    </w:p>
    <w:p>
      <w:pPr>
        <w:keepNext w:val="1"/>
        <w:spacing w:after="10"/>
      </w:pPr>
      <w:r>
        <w:rPr>
          <w:b/>
          <w:bCs/>
        </w:rPr>
        <w:t xml:space="preserve">Liczba punktów ECTS na zajęciach wymagających bezpośredniego udziału nauczycieli akademickich: </w:t>
      </w:r>
    </w:p>
    <w:p>
      <w:pPr>
        <w:spacing w:before="20" w:after="190"/>
      </w:pPr>
      <w:r>
        <w:rPr/>
        <w:t xml:space="preserve">3,3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2,7 ETCS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matematyki (rachunek różniczkowy i całkowy, równania różniczkowe zwyczajne, elementy statystyki stosowanej), chemii fizycznej, termodynamiki procesowej oraz wymiany ciepła. 
2. Student powinien mieć zaliczone przedmioty: Matematyka, Fizyka, Chemia fizyczna [IC.IK312], Termodynamika procesowa [IC.IK406], Wymiana ciepła [IC.IK404]. 
3.Wskazana jest umiejętność posługiwania się programami komputerowymi takimi jak Excel i Mathcad.</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1. Zapoznanie studentów z podstawami teoretycznymi procesów jednostkowych (nauczanie o zjawiskach przenoszenia pędu, energii i masy, również w obecności biegnącej równocześnie reakcji chemicznej).
2. Przybliżenie studentów podstaw teoretycznych i metod obliczeniowych stosowanych w rozwiązywaniu problemów przenoszenia pędu, energii i masy.</w:t>
      </w:r>
    </w:p>
    <w:p>
      <w:pPr>
        <w:keepNext w:val="1"/>
        <w:spacing w:after="10"/>
      </w:pPr>
      <w:r>
        <w:rPr>
          <w:b/>
          <w:bCs/>
        </w:rPr>
        <w:t xml:space="preserve">Treści kształcenia: </w:t>
      </w:r>
    </w:p>
    <w:p>
      <w:pPr>
        <w:spacing w:before="20" w:after="190"/>
      </w:pPr>
      <w:r>
        <w:rPr/>
        <w:t xml:space="preserve">Ćwiczenia projektowe
1. Przyswojenie podstawowych pojęć (strumień, gęstość strumienia). Wykorzystanie równania ciągłości. Bilanse ogólne i różniczkowe pędu. Molekularne przenoszenie pędu. Równanie ruchu, równanie Naviera-Stokesa. 
2. Obliczanie warstwy przyściennej. Wyznaczanie rozkładów prędkości i naprężeń w płynach o różnych właściwościach reologicznych płynących w układach o różnej geometrii. 
3. Opis przepływów w układach rozproszonych (ruchu pojedynczych ziaren, kropli i pęcherzy, przepływu w zawiesinach, emulsjach i w barbotażu). Obliczanie przepływu przez warstwy porowate. 
4. Równanie energii. Obliczanie przepływu płynów z dyssypacją energii. 
5. Przyswojenie podstaw przenoszenia masy – dyfuzyjny i konwekcyjny mechanizm przenoszenia. Dyfuzja ustalona i nieustalona. 
6. Obliczanie współczynników wnikanie masy w różnych układach geometrycznych. Konwekcja w przepływie burzliwym. Przenikanie masy. 
7. Bilans absorbera. Wnikanie masy w przepływie kropli i pęcherzy (w fazie rozproszonej i ciągłej). 
8. Kinetyka reakcji homogenicznych i heterogenicznych. Wnikanie masy z równoczesną reakcją chemiczną (reakcje chemiczne w układach płyn-płyn). Reakcje chemiczne w układach płyn – ciało stałe.</w:t>
      </w:r>
    </w:p>
    <w:p>
      <w:pPr>
        <w:keepNext w:val="1"/>
        <w:spacing w:after="10"/>
      </w:pPr>
      <w:r>
        <w:rPr>
          <w:b/>
          <w:bCs/>
        </w:rPr>
        <w:t xml:space="preserve">Metody oceny: </w:t>
      </w:r>
    </w:p>
    <w:p>
      <w:pPr>
        <w:spacing w:before="20" w:after="190"/>
      </w:pPr>
      <w:r>
        <w:rPr/>
        <w:t xml:space="preserve">2 kolokwia pisemne, 2 projekty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Strona 2 z 2
Literatura zalecana i dodatkowa
1. R. Pohorecki, S. Wroński, Kinetyka i Termodynamika Procesów Inżynierii Chemicznej, WNT, 1979.
2. S. Wroński, R. Pohorecki, J. Siwiński, Przykłady obliczeń z termodynamiki i kinetyki procesów inżynierii chemicznej, WNT, 1979.
3. S. Wroński, R. Pohorecki, J. Siwiński, Numerical Problems in Thermodynamics and Kinetics of Chemical Engineering Processes, Begell House, Inc. New York, 1998.
4. R.B. Bird, W.E. Stewart, E.N. Lightfoot, Transport Phenomena, Wiley Inc., New York, 2001.
5. T.K. Sherwood, R.L. Pigford, Ch.R. Wilke, Mass Transfer, McGraw-Hill, New York, 1975.
6. J.R. Welty, Ch.E. Wicks, R.E. Wilson, G.L. Rorrer, Fundamentals of momentum, heat and mass transfer 5th edition, John Wiley &amp; Sons, Inc., 2008.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niezbędną do sporządzania bilansów masy, skałdnika i energii z uzwględnieniem zjawisk przenoszenia pędu, masy i energii</w:t>
      </w:r>
    </w:p>
    <w:p>
      <w:pPr>
        <w:spacing w:before="60"/>
      </w:pPr>
      <w:r>
        <w:rPr/>
        <w:t xml:space="preserve">Weryfikacja: </w:t>
      </w:r>
    </w:p>
    <w:p>
      <w:pPr>
        <w:spacing w:before="20" w:after="190"/>
      </w:pPr>
      <w:r>
        <w:rPr/>
        <w:t xml:space="preserve">projekty, kolowkia</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T1A_W03, T1A_W04, T1A_W07</w:t>
      </w:r>
    </w:p>
    <w:p>
      <w:pPr>
        <w:keepNext w:val="1"/>
        <w:spacing w:after="10"/>
      </w:pPr>
      <w:r>
        <w:rPr>
          <w:b/>
          <w:bCs/>
        </w:rPr>
        <w:t xml:space="preserve">Efekt W2: </w:t>
      </w:r>
    </w:p>
    <w:p>
      <w:pPr/>
      <w:r>
        <w:rPr/>
        <w:t xml:space="preserve">ma wiedzę niezbędną do sporządzania bilansów masy, skałdnika i energii z uzwględnieniem zjawisk przenoszenia pędu, masy i energii</w:t>
      </w:r>
    </w:p>
    <w:p>
      <w:pPr>
        <w:spacing w:before="60"/>
      </w:pPr>
      <w:r>
        <w:rPr/>
        <w:t xml:space="preserve">Weryfikacja: </w:t>
      </w:r>
    </w:p>
    <w:p>
      <w:pPr>
        <w:spacing w:before="20" w:after="190"/>
      </w:pPr>
      <w:r>
        <w:rPr/>
        <w:t xml:space="preserve">projekty, kolowkia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W3: </w:t>
      </w:r>
    </w:p>
    <w:p>
      <w:pPr/>
      <w:r>
        <w:rPr/>
        <w:t xml:space="preserve">Ma podstawową wiedzę niezbędną do rozumienia społecznych, ekonomicznych, prawnych i innych pozatechnicznych uwarunkowań działalności inżynierskiej</w:t>
      </w:r>
    </w:p>
    <w:p>
      <w:pPr>
        <w:spacing w:before="60"/>
      </w:pPr>
      <w:r>
        <w:rPr/>
        <w:t xml:space="preserve">Weryfikacja: </w:t>
      </w:r>
    </w:p>
    <w:p>
      <w:pPr>
        <w:spacing w:before="20" w:after="190"/>
      </w:pPr>
      <w:r>
        <w:rPr/>
        <w:t xml:space="preserve">projekty, kolowkia</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projektować podstawowe procesy i operacje jednostkowe w inżynierii chemicznej i procesowej</w:t>
      </w:r>
    </w:p>
    <w:p>
      <w:pPr>
        <w:spacing w:before="60"/>
      </w:pPr>
      <w:r>
        <w:rPr/>
        <w:t xml:space="preserve">Weryfikacja: </w:t>
      </w:r>
    </w:p>
    <w:p>
      <w:pPr>
        <w:spacing w:before="20" w:after="190"/>
      </w:pPr>
      <w:r>
        <w:rPr/>
        <w:t xml:space="preserve">projekty, kolowkia</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U2: </w:t>
      </w:r>
    </w:p>
    <w:p>
      <w:pPr/>
      <w:r>
        <w:rPr/>
        <w:t xml:space="preserve">Potrafi przedstawić wyniki własnych badań w postaci samodzielnie przygotowanej prezentacji.</w:t>
      </w:r>
    </w:p>
    <w:p>
      <w:pPr>
        <w:spacing w:before="60"/>
      </w:pPr>
      <w:r>
        <w:rPr/>
        <w:t xml:space="preserve">Weryfikacja: </w:t>
      </w:r>
    </w:p>
    <w:p>
      <w:pPr>
        <w:spacing w:before="20" w:after="190"/>
      </w:pPr>
      <w:r>
        <w:rPr/>
        <w:t xml:space="preserve">projekty, kolowkia</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T1A_U03, T1A_U04</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egzamin pisemny i ustny, kolokwium</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2026-10-01T11:30:44+02:00</dcterms:created>
  <dcterms:modified xsi:type="dcterms:W3CDTF">2026-10-01T11:30:44+02:00</dcterms:modified>
</cp:coreProperties>
</file>

<file path=docProps/custom.xml><?xml version="1.0" encoding="utf-8"?>
<Properties xmlns="http://schemas.openxmlformats.org/officeDocument/2006/custom-properties" xmlns:vt="http://schemas.openxmlformats.org/officeDocument/2006/docPropsVTypes"/>
</file>