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IC.IK104</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samodzielnej pracy z komputerem osobistym.</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Laboratorium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7. Interfejs graficzny programu AutoCAD. Przestrzeń robocza. Szablony rysunkowe. Tworzenie i edycja prostych obiektów rysunkowych i tekstowych. Wykorzystanie uchwytów do edycji obiektów. Tworzenie zbiorów wskazań. Typy współrzędnych rysunkowych. Pomoce i narzędzia rysunkowe.
8. Tryby lokalizacji. Filtry współrzędnych. Funkcja śledzenia. Przenoszenie, kopiowanie, obracanie i dopasowywanie obiektów. Tworzenie szyku. Przycinanie, wydłużanie, kreskowanie, fazowanie i zaokrąglanie obiektów. 
9. Tworzenie i zastosowanie warstw rysunkowych. Wstawianie opisów do rysunku. Zapytania o własności obiektów. Wymiarowanie przedmiotów. Drukowanie rysunku. Zapisywanie rysunku w standardowych formatach graficznych.
10. Wykorzystanie węzłów geometrycznych i wymiarowych do tworzenia obiektów. 
11.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kolokwia i projekty rysunkowe.
Weryfikacja efektów kształcenia: pierwsza część zajęć (jedno kolokwium i sześć projektów pisemnych), druga część zajęć (jedno kolokwium i trzy projekty pisemne).
Ocena końcowa z ćwiczeń projektowych zależy od sumy punktów uzyskanych w trakcie całego semestru z dwóch kolokwiów (maksimum 30 pkt) i dziewięciu projektów rysunkowych (maksimum 70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zasady i normy sporządzania rysunków technicznych oraz wie, jakie informacje i dane mogą zawierać te rysunki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kreślić rysunki techniczne prostych części maszyn i aparatury chemicznej oraz odczytywać z rysunków technicznych informacje, dotyczące kształtu, wymiarów oraz rodzaju połączeń części maszyn</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keepNext w:val="1"/>
        <w:spacing w:after="10"/>
      </w:pPr>
      <w:r>
        <w:rPr>
          <w:b/>
          <w:bCs/>
        </w:rPr>
        <w:t xml:space="preserve">Efekt U2: </w:t>
      </w:r>
    </w:p>
    <w:p>
      <w:pPr/>
      <w:r>
        <w:rPr/>
        <w:t xml:space="preserve">potrafi wykorzystać AutoCAD-a do tworzenia i drukowania prostych rysunków technicznych</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poziomu swojej wiedzy i umiejętności, potrafi rozwijać swoje umiejętności w wykorzystaniu programu AutoCAD do przygotowania dokumentacji technicznej</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2026-10-01T09:20:17+02:00</dcterms:created>
  <dcterms:modified xsi:type="dcterms:W3CDTF">2026-10-01T09:20:17+02:00</dcterms:modified>
</cp:coreProperties>
</file>

<file path=docProps/custom.xml><?xml version="1.0" encoding="utf-8"?>
<Properties xmlns="http://schemas.openxmlformats.org/officeDocument/2006/custom-properties" xmlns:vt="http://schemas.openxmlformats.org/officeDocument/2006/docPropsVTypes"/>
</file>