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15 godz. wykład, 2 godz. konsultacje, egzamin 2 godz., przygotowanie się do zajęć 20 godz., przygotowanie się do egzaminu 61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w tym 15 godz. wykład, 2 godz. konsultacje,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 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
Dwa (ewentualnie jeden) sprawdziany pisemne
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	: </w:t>
      </w:r>
    </w:p>
    <w:p>
      <w:pPr/>
      <w:r>
        <w:rPr/>
        <w:t xml:space="preserve">Ma zaawansowaną wiedzę z zakresu prawa, umożliwiającą analizę procesów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U_TF01: </w:t>
      </w:r>
    </w:p>
    <w:p>
      <w:pPr/>
      <w:r>
        <w:rPr/>
        <w:t xml:space="preserve">Umie analizować procesy społeczne pod kątem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2026-10-01T04:22:09+02:00</dcterms:created>
  <dcterms:modified xsi:type="dcterms:W3CDTF">2026-10-01T04:22:09+02:00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