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metody prognozowania</w:t>
      </w:r>
    </w:p>
    <w:p>
      <w:pPr>
        <w:keepNext w:val="1"/>
        <w:spacing w:after="10"/>
      </w:pPr>
      <w:r>
        <w:rPr>
          <w:b/>
          <w:bCs/>
        </w:rPr>
        <w:t xml:space="preserve">Koordynator przedmiotu: </w:t>
      </w:r>
    </w:p>
    <w:p>
      <w:pPr>
        <w:spacing w:before="20" w:after="190"/>
      </w:pPr>
      <w:r>
        <w:rPr/>
        <w:t xml:space="preserve">Prof.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Metrologia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Proces prognozowania. Metody prognozowania – klasyfikacja ze względu na czas oraz na sposób realizacji. Algorytmy powstawania prognoz. Szeregi czasowe. Sieci neuronowe. Praktyczne algorytmy prognozy. Ocena danych wejściowych wymaganych przez algorytmy prognozy zużycia gazu. Oceny dokładności prognozy.</w:t>
      </w:r>
    </w:p>
    <w:p>
      <w:pPr>
        <w:keepNext w:val="1"/>
        <w:spacing w:after="10"/>
      </w:pPr>
      <w:r>
        <w:rPr>
          <w:b/>
          <w:bCs/>
        </w:rPr>
        <w:t xml:space="preserve">Treści kształcenia: </w:t>
      </w:r>
    </w:p>
    <w:p>
      <w:pPr>
        <w:spacing w:before="20" w:after="190"/>
      </w:pPr>
      <w:r>
        <w:rPr/>
        <w:t xml:space="preserve">Metody prognozowania (ilościowe, jakościowe)
Teoria szeregów czasowych. 
Wybrane informacje dotyczące sieci neuronowych.
Praktyczne algorytmy prognozowania zużycia gazu. 
Wymagania algorytmów prognozy zużycia gazu w zakresie jakości i ilości danych wejściowych.
Szeregi czasowe
Sieci neuronowe
Praktyczne algorytmy prognozy zużycia gazu
Przykłady doboru danych wejściowych dla algorytmów prognozy o różnym horyzoncie czasowym i różnej dokładności działania.</w:t>
      </w:r>
    </w:p>
    <w:p>
      <w:pPr>
        <w:keepNext w:val="1"/>
        <w:spacing w:after="10"/>
      </w:pPr>
      <w:r>
        <w:rPr>
          <w:b/>
          <w:bCs/>
        </w:rPr>
        <w:t xml:space="preserve">Metody oceny: </w:t>
      </w:r>
    </w:p>
    <w:p>
      <w:pPr>
        <w:spacing w:before="20" w:after="190"/>
      </w:pPr>
      <w:r>
        <w:rPr/>
        <w:t xml:space="preserve">Ocena zintegrowana = Ow* 0.6 + Oc*0.2 + Op*0.2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Prognozowanie gospodarcze, Metody i zastosowania. Red. M. Cieślak, PWN, 1997.
A. Osiadacz - Materiały niepublikowane.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2026-05-02T12:01:21+02:00</dcterms:created>
  <dcterms:modified xsi:type="dcterms:W3CDTF">2026-05-02T12:01:21+02:00</dcterms:modified>
</cp:coreProperties>
</file>

<file path=docProps/custom.xml><?xml version="1.0" encoding="utf-8"?>
<Properties xmlns="http://schemas.openxmlformats.org/officeDocument/2006/custom-properties" xmlns:vt="http://schemas.openxmlformats.org/officeDocument/2006/docPropsVTypes"/>
</file>