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podstawy meteorologii i hydrologii.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srodowiska wodnego Wykonanie oceny stanu wód wybranej części wód powierzchniowych na podstawie elementów jakości stanu chemicznego, biologicznego i hydomorfologicznego . 
Konwencje międzynarodowe dotyczące powietrza atmosferycznego i zanieczyszczeń transgranicznych . Monitoring powietrza – opracowywanie  raportów o poziomie zanieczyszczeń. Obliczanie rozprzestrzeniania się zanieczyszczeń w atmosferze metodą referencyjną.
Konwencje międzynarodowe dotyczące ochrony morza Bałtyckiego.
Monitoring wód przejściowych , przybrzeżnych, program monitoringu HELCOM/COMBINE.
Zapoznanie się z modelem MIKE SHE. Wykonanie projektu sieci i opracowanie programu monitoringu diagnostycznego i operacyjnego dla wybranej zlewni rzecznej w oparciu o wyniki jakości wody generowane przez model.  
</w:t>
      </w:r>
    </w:p>
    <w:p>
      <w:pPr>
        <w:keepNext w:val="1"/>
        <w:spacing w:after="10"/>
      </w:pPr>
      <w:r>
        <w:rPr>
          <w:b/>
          <w:bCs/>
        </w:rPr>
        <w:t xml:space="preserve">Metody oceny: </w:t>
      </w:r>
    </w:p>
    <w:p>
      <w:pPr>
        <w:spacing w:before="20" w:after="190"/>
      </w:pPr>
      <w:r>
        <w:rPr/>
        <w:t xml:space="preserve">Obecność na ćwiczeniach. Wykonanie wszystkich ćwiczeń rachunkowych oraz wykonanie pisemnego sprawozdania dotyczącego projektu sieci i opracowanie programu monitoringu diagnostycznego i operacyjnego.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2026-07-29T13:47:01+02:00</dcterms:created>
  <dcterms:modified xsi:type="dcterms:W3CDTF">2026-07-29T13:47:01+02:00</dcterms:modified>
</cp:coreProperties>
</file>

<file path=docProps/custom.xml><?xml version="1.0" encoding="utf-8"?>
<Properties xmlns="http://schemas.openxmlformats.org/officeDocument/2006/custom-properties" xmlns:vt="http://schemas.openxmlformats.org/officeDocument/2006/docPropsVTypes"/>
</file>