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Grzegorz Sinicyn, dr Magdalena Pałys,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umiejętności opisu i interpretacji wybranych zjawisk i procesów geologicznych oraz geomorfologicznych zachodzących
współcześnie i w geologicznej skali czasu. Umiejętność korzystania z map geologicznych i hydrogeologicznych. Klasyfikacja i geneza wód podziemnych w nawiązaniu do warunków ich  występowania. Podstawowe prawa ruchu wód podziemnych. 
</w:t>
      </w:r>
    </w:p>
    <w:p>
      <w:pPr>
        <w:keepNext w:val="1"/>
        <w:spacing w:after="10"/>
      </w:pPr>
      <w:r>
        <w:rPr>
          <w:b/>
          <w:bCs/>
        </w:rPr>
        <w:t xml:space="preserve">Treści kształcenia: </w:t>
      </w:r>
    </w:p>
    <w:p>
      <w:pPr>
        <w:spacing w:before="20" w:after="190"/>
      </w:pPr>
      <w:r>
        <w:rPr/>
        <w:t xml:space="preserve">Program wykładu
Bloki tematyczne (treści)
Ziemia jako planeta układu słonecznego. Budowa Ziemi. Geosfery:
jądro, płaszcz, litosfera. Pochodzenie minerałów i skał. Pochodzenie kontynentów i oceanów, tektonika płyt litosfery. Geologiczna skala czasu i sposoby datowania zdarzeń w historii Ziemi (podstawy stratygrafii).
Procesy endogeniczne (wulkanizm, plutonizm, metamorfizm) i egzogeniczne (eoliczne, fluwialne, zachodzące na stoku, w środowisku jeziornym i morskim, zlodowacenia, wietrzenie, kras). Geologiczna i geomorfologiczna charakterystyka Polski: podstawowe formy geomorfologiczne i ich geneza. Mapy geologiczne i geomorfologiczne w różnych skalach.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Zasoby wód podziemnych.
Gospodarowanie zasobami litosfery w myśl zasad zrównoważonego rozwoju i jej ochrona przed zanieczyszczeniem.
Program ćwiczeń audytoryjnych
Bloki tematyczne (treści)
Rozpoznawanie najpospolitszych minerałów i skał Polski.
Wykonanie analizy sitowej gruntów sypkich i obliczanie współczynnika filtracji wzorami empirycznymi
Określanie współczynnika filtracji metodami laboratoryjnymi.
Przekrój geologiczny na podstawie wierceń
Przekrój hydrogeologiczny na podstawie wierceń
Przekrój hydrogeologiczny przez utwory czwartorzędowe
Opis przekroju hydrogeologicznego
Wykonanie mapy hydroizohips na podstawie wierceń
Zaliczenie ćwiczeń
</w:t>
      </w:r>
    </w:p>
    <w:p>
      <w:pPr>
        <w:keepNext w:val="1"/>
        <w:spacing w:after="10"/>
      </w:pPr>
      <w:r>
        <w:rPr>
          <w:b/>
          <w:bCs/>
        </w:rPr>
        <w:t xml:space="preserve">Metody oceny: </w:t>
      </w:r>
    </w:p>
    <w:p>
      <w:pPr>
        <w:spacing w:before="20" w:after="190"/>
      </w:pPr>
      <w:r>
        <w:rPr/>
        <w:t xml:space="preserve">Zasady ustalania oceny zintegrowanej
Średnia ocena z zaliczenia wykładu i ćwiczeń
Warunki zaliczenia wykładu
Zaliczenie wykładów
Warunki zaliczenia ćwiczeń audytoryjnych
Zaliczenie prac i obrona mapy hydroizohips.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 Pazdro, B. Kozerski – „Hydrogeologia ogólna” Wyd. Geol. 1990,
A. Wieczysty – „Hydrogeologia inżynierska” PWN 1982,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2026-10-01T17:29:23+02:00</dcterms:created>
  <dcterms:modified xsi:type="dcterms:W3CDTF">2026-10-01T17:29:23+02:00</dcterms:modified>
</cp:coreProperties>
</file>

<file path=docProps/custom.xml><?xml version="1.0" encoding="utf-8"?>
<Properties xmlns="http://schemas.openxmlformats.org/officeDocument/2006/custom-properties" xmlns:vt="http://schemas.openxmlformats.org/officeDocument/2006/docPropsVTypes"/>
</file>