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15 godz. wykład, 25 godz. przygotowanie do zajęć, 60 godz. czytanie lektur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 obejmuje podstawowe wiadomości z zakresu teorii państwa i prawa i ma charakter dydaktyczny i naukowy. W jego ramach uwzględniono zarówno klasyczne koncepcje prawno-naturalne, jak i koncepcja pozytywistyczne, normatywistyczne i inne. Wszystkie poglądy analizowane są w kontekście współczesnej sytuacji kulturowej i cywilizacyjnej, tak aby ukazać zarówno ich historyczne przesłanki jak i dzisiejszą aktualność.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Złożony charakter przedmiotu  - jego przesłanki filozoficzne i teoretyczno-prawne.
2.	Teoretyczny spór o genezę państwa. Definicja państwa, klasyfikacje państw.
3.	System polityczny a system partyjny. Typologia partii politycznych. 
4.	Koncepcje wyjaśniające relacje między państwem a narodem. Państwo a Kościół.
5.	Normy społeczne a normy prawne. Prawo a moralność. 
6.	Filozoficzne koncepcje prawa. Religijne i laickie koncepcje prawa naturalnego. Pozytywizm prawniczy i jego odmiany. 
7.	Rodzaje norm i przepisów prawnych. Budowa normy prawnej i rodzaje sankcji. 
8.	Podmiot i przedmiot stosunku prawnego. Osoba fizyczna. Osoba fizyczna a osoba prawna. Zdarzenia prawne. 
9.	Rodzaje źródeł prawa. Zwyczaj prawny, akty normatywne, umowy, precedens i opinie prawników.
10.	System prawa – jego zupełność i niesprzeczność. Działy prawa. Podział systemu prawa w III Rzeczpospolitej.
11.	Znaczenie wykładni prawa. Teoria i rodzaje wykładni prawa.
12.	Pojęcie stosowania prawa i jego etapy. Prawne reguły inferencyjne. 
13.	Praworządność i jej rodzaje. Gwarancje praworządności. Problem sprawiedliwości.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
Ocena	Student, który zaliczył przedmiot (moduł) wie / umie / potrafi:
3.0	Uzyskał co najmniej 50 % możliwych punktów
3.5	Uzyskał co najmniej 60 % możliwych punktów
4.0	Uzyskał co najmniej 70 % możliwych punktów
4.5	Uzyskał co najmniej 80 % możliwych punktów
5.0	Uzyskał co najmniej 90 % możliwych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J. Krukowski, Wstęp do nauki o państwie i prawie, Lublin 2004
2.	T. Stawecki, P. Winczorek, Wstęp do prawoznawstwa, Warszawa 1999.
3.	Z. Ziembiński, Teoria prawa, Warszawa 1973
Literatura uzupełniająca:
1.	A. Kość, Podstawy filozofii prawa, Lublin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W_TF01: </w:t>
      </w:r>
    </w:p>
    <w:p>
      <w:pPr/>
      <w:r>
        <w:rPr/>
        <w:t xml:space="preserve">Ma zaawansowaną wiedzę z zakresu prawa, umożliwiającą analizę procesów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W_TF02: </w:t>
      </w:r>
    </w:p>
    <w:p>
      <w:pPr/>
      <w:r>
        <w:rPr/>
        <w:t xml:space="preserve">Ma wiedzę dotyczącą głównych teorii z zakresu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U_TF01: </w:t>
      </w:r>
    </w:p>
    <w:p>
      <w:pPr/>
      <w:r>
        <w:rPr/>
        <w:t xml:space="preserve">Umie analizować procesy społeczne pod kątem 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U_TF02: </w:t>
      </w:r>
    </w:p>
    <w:p>
      <w:pPr/>
      <w:r>
        <w:rPr/>
        <w:t xml:space="preserve">Umie dokonać krytycznej analizy procesów powstawania i rozwiązywania problemów i kwestii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K_TF01: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2026-10-03T05:50:51+02:00</dcterms:created>
  <dcterms:modified xsi:type="dcterms:W3CDTF">2026-10-03T05:50:51+02:00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