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wykładach------------------15
Przygotowanie do zajęć-------------45
Czytanie wskazanej literatury------15
Razem----------------------------------75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Głównym celem jest przedstawienie podstawowych zagadnień dotyczących ogólnej metodologii nauk i metodologii nauk humanistycznych, których znajomość jest przydatna w działalności zawodowej humanistów ze szczególnym uwzględnieniem prawników, przedstawicieli administracji, polityków oraz przydatnych dla każdego obywatela w Polsce demokratycznej. W związku z realizacją celu głównego, należy poznać podstawowe informacje dotyczące m.in.: pojęcia nauki i metody naukowej wraz z historycznym rozwojem tych pojęć, podziału nauk, typów metod naukowych, metody specyficzne dla różnych nauk, charakterystykę metod nauk humanistycznych (historia, filologia, prawo, administracja), zagadnienia nauka a religia, polityka, zagadnienia historycznej zmienności nauk oraz rozważyć kolejne problemy: jak odróżnić naukę od pseudonauki i szarlatanerii? Czym jest prawda i jakie są jej definicje? Rola metod naukowych i teorii argumentacji w sądownictwie, racjonalnym podejmowaniu decyzji administracyjnych i dyskursie politycznym.</w:t>
      </w:r>
    </w:p>
    <w:p>
      <w:pPr>
        <w:keepNext w:val="1"/>
        <w:spacing w:after="10"/>
      </w:pPr>
      <w:r>
        <w:rPr>
          <w:b/>
          <w:bCs/>
        </w:rPr>
        <w:t xml:space="preserve">Treści kształcenia: </w:t>
      </w:r>
    </w:p>
    <w:p>
      <w:pPr>
        <w:spacing w:before="20" w:after="190"/>
      </w:pPr>
      <w:r>
        <w:rPr/>
        <w:t xml:space="preserve">1. Co to jest metodologia nauk? Z dziejów metodologii nauk humanistycznych i przyrodniczych I. Podstawowe kierunki i idee w filozofii nauki.
2. O istocie nauki. Podstawy semiotyki. Język i pojęcia abstrakcyjne. Sensy, obiekty abstrakcyjne, nazwy, reprezentacje przedmiotów abstrakcyjnych. Metody naukowe i ich rodzaje. Abstrakcja i myślenie abstrakcyjne. Specyfika metodologiczna nauki i techniki.
3. Ogólna metodologia nauk. Nauka i metanauka. Pojęcie nauki i klasyfikacja nauk. Klasyczny podział nauk. Nauki humanistyczne.
4. Czym nie jest wiedza? Podstawy semiotyki 
5. Definicje II. Z historii definicji. Pojęcia niedefiniowalne: przykład – pojęcie wielościanu. Specyfika metodologiczna nauki i techniki II.
6. Z dziejów metodologii nauk humanistycznych I. Podstawowe kierunki i idee w filozofii nauki I. Główne kierunki we współczesnej filozofii prawa.
7. Problemy rozwoju nauki i wiedzy. Historyczna zmienność nauki a pojęcie prawdy. Prawda w humanistyce a prawda w naukach matematyczno-przyrodniczych. Problemy teorii poznania.
8. Wyjaśnianie w naukach. Rodzaje wyjaśnień.
9. Ontologia nauki. Główne spory i stanowiska w kwestii natury poznania naukowego i przedmiotu nauki.</w:t>
      </w:r>
    </w:p>
    <w:p>
      <w:pPr>
        <w:keepNext w:val="1"/>
        <w:spacing w:after="10"/>
      </w:pPr>
      <w:r>
        <w:rPr>
          <w:b/>
          <w:bCs/>
        </w:rPr>
        <w:t xml:space="preserve">Metody oceny: </w:t>
      </w:r>
    </w:p>
    <w:p>
      <w:pPr>
        <w:spacing w:before="20" w:after="190"/>
      </w:pPr>
      <w:r>
        <w:rPr/>
        <w:t xml:space="preserve">Podstawą zaliczenia przedmiotu jest uzyskanie pozytywnych ocen z pracy zaliczeniowej lub egzaminu oraz aktywność na wykładach. Wykłady kończą się (pisemnym lub ustnym) egzaminem, który obejmuje wiedzę z wykładów oraz zalecanej literatury lub oceną zadanej pracy zaliczeniowej oraz aktywności na zajęciach. Ocena końcowa będzie określona na podstawie wyników kolokwium egzaminacyjnego lub oceny pracy zaliczeniowej oraz ocenie aktywności na zajęciach. Studenci wykazujący się aktywnością mogą być zwolnieni z kolokwium egzaminacyjnego. (Studenci zwolnieni z kolokwium traktowani są jak osoby posiadające ocenę wyjściową 3,5.)
Warunki: aktywne uczestnictwo studenta w zajęciach lub pozytywna ocena pracy zaliczeniowej. Przygotowywanie się do zajęć na podstawie podanej literatury i materiałów źródłowych.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Hajduk „Ogólna metodologia nauk”, RW KUL, Lublin 2001.  (lektura w zakresie omawianych na wykładzie zagadnień).
2. A. B. Stępień „Wstęp do filozofii”, RW KUL (kilka wydań, lektura w zakresie omawianych na wykładzie zagadnień).
Lektura uzupełniająca:
K.  Ajdukiewicz, „Zagadnienia i kierunki filozofii”, ALETHEIA 2003.</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W_M01: </w:t>
      </w:r>
    </w:p>
    <w:p>
      <w:pPr/>
      <w:r>
        <w:rPr/>
        <w:t xml:space="preserve">Zna podstawową terminologię w zakresie metodologii nauk </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W_M02: </w:t>
      </w:r>
    </w:p>
    <w:p>
      <w:pPr/>
      <w:r>
        <w:rPr/>
        <w:t xml:space="preserve">Zna specyfikę metodologiczną nauk humanistycznych i nauk matematyczno-przyrodniczych</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W_M03: </w:t>
      </w:r>
    </w:p>
    <w:p>
      <w:pPr/>
      <w:r>
        <w:rPr/>
        <w:t xml:space="preserve">Ma uporządkowaną wiedzę w zakresie typologii nauk, ich podstaw, zakresu zastosowania. </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W_M04: </w:t>
      </w:r>
    </w:p>
    <w:p>
      <w:pPr/>
      <w:r>
        <w:rPr/>
        <w:t xml:space="preserve">Zna wybrane, podstawowe, teorie i koncepcje w zakresie ogólnej metodologii nauk i metodologii nauk humanistycznych oraz potrafi je zastosować w praktyce.</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W_M05: </w:t>
      </w:r>
    </w:p>
    <w:p>
      <w:pPr/>
      <w:r>
        <w:rPr/>
        <w:t xml:space="preserve">Zna podstawowe teorie w filozofii prawa, filozofii nauki i metodologii nauk humanistycznych</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keepNext w:val="1"/>
        <w:spacing w:after="10"/>
      </w:pPr>
      <w:r>
        <w:rPr>
          <w:b/>
          <w:bCs/>
        </w:rPr>
        <w:t xml:space="preserve">Efekt W_M06: </w:t>
      </w:r>
    </w:p>
    <w:p>
      <w:pPr/>
      <w:r>
        <w:rPr/>
        <w:t xml:space="preserve">Wie czym się różni nauka od innych rodzajów wiedzy</w:t>
      </w:r>
    </w:p>
    <w:p>
      <w:pPr>
        <w:spacing w:before="60"/>
      </w:pPr>
      <w:r>
        <w:rPr/>
        <w:t xml:space="preserve">Weryfikacja: </w:t>
      </w:r>
    </w:p>
    <w:p>
      <w:pPr>
        <w:spacing w:before="20" w:after="190"/>
      </w:pPr>
      <w:r>
        <w:rPr/>
        <w:t xml:space="preserve">Egzamin pisemny z pytaniami opisowymi lub testowymi lub realizacja zadanej pracy problemowej</w:t>
      </w:r>
    </w:p>
    <w:p>
      <w:pPr>
        <w:spacing w:before="20" w:after="190"/>
      </w:pPr>
      <w:r>
        <w:rPr>
          <w:b/>
          <w:bCs/>
        </w:rPr>
        <w:t xml:space="preserve">Powiązane efekty kierunkowe: </w:t>
      </w:r>
      <w:r>
        <w:rPr/>
        <w:t xml:space="preserve">K_W01, K_W04, K_W06, K_W09</w:t>
      </w:r>
    </w:p>
    <w:p>
      <w:pPr>
        <w:spacing w:before="20" w:after="190"/>
      </w:pPr>
      <w:r>
        <w:rPr>
          <w:b/>
          <w:bCs/>
        </w:rPr>
        <w:t xml:space="preserve">Powiązane efekty obszarowe: </w:t>
      </w:r>
      <w:r>
        <w:rPr/>
        <w:t xml:space="preserve">S2A_W01, S2A_W02, S2A_W07, S2A_W08, S2A_W03, S2A_W04, S2A_W06, S2A_W08, S2A_W06, S2A_W09, S2A_W06, S2A_W09</w:t>
      </w:r>
    </w:p>
    <w:p>
      <w:pPr>
        <w:pStyle w:val="Heading3"/>
      </w:pPr>
      <w:bookmarkStart w:id="3" w:name="_Toc3"/>
      <w:r>
        <w:t>Profil ogólnoakademicki - umiejętności</w:t>
      </w:r>
      <w:bookmarkEnd w:id="3"/>
    </w:p>
    <w:p>
      <w:pPr>
        <w:keepNext w:val="1"/>
        <w:spacing w:after="10"/>
      </w:pPr>
      <w:r>
        <w:rPr>
          <w:b/>
          <w:bCs/>
        </w:rPr>
        <w:t xml:space="preserve">Efekt U_M01: </w:t>
      </w:r>
    </w:p>
    <w:p>
      <w:pPr/>
      <w:r>
        <w:rPr/>
        <w:t xml:space="preserve">Umie posługiwać się regułami ogólnej metodologii nauk i metodologii nauk humanistycznych, w zastosowaniu humanistycznym.</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efekty kierunkowe: </w:t>
      </w:r>
      <w:r>
        <w:rPr/>
        <w:t xml:space="preserve">K_U04, K_U05, K_U09</w:t>
      </w:r>
    </w:p>
    <w:p>
      <w:pPr>
        <w:spacing w:before="20" w:after="190"/>
      </w:pPr>
      <w:r>
        <w:rPr>
          <w:b/>
          <w:bCs/>
        </w:rPr>
        <w:t xml:space="preserve">Powiązane efekty obszarowe: </w:t>
      </w:r>
      <w:r>
        <w:rPr/>
        <w:t xml:space="preserve">S2A_U01, S2A_U02, S2A_U03, S2A_U05, S2A_U06, S2A_U07, S2A_U08, S2A_U02, S2A_U04, S2A_U07, S2A_U08, S2A_U04, S2A_U05, S2A_U06, S2A_U07</w:t>
      </w:r>
    </w:p>
    <w:p>
      <w:pPr>
        <w:keepNext w:val="1"/>
        <w:spacing w:after="10"/>
      </w:pPr>
      <w:r>
        <w:rPr>
          <w:b/>
          <w:bCs/>
        </w:rPr>
        <w:t xml:space="preserve">Efekt U_M02: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efekty kierunkowe: </w:t>
      </w:r>
      <w:r>
        <w:rPr/>
        <w:t xml:space="preserve">K_U04, K_U05, K_U09</w:t>
      </w:r>
    </w:p>
    <w:p>
      <w:pPr>
        <w:spacing w:before="20" w:after="190"/>
      </w:pPr>
      <w:r>
        <w:rPr>
          <w:b/>
          <w:bCs/>
        </w:rPr>
        <w:t xml:space="preserve">Powiązane efekty obszarowe: </w:t>
      </w:r>
      <w:r>
        <w:rPr/>
        <w:t xml:space="preserve">S2A_U01, S2A_U02, S2A_U03, S2A_U05, S2A_U06, S2A_U07, S2A_U08, S2A_U02, S2A_U04, S2A_U07, S2A_U08, S2A_U04, S2A_U05, S2A_U06, S2A_U07</w:t>
      </w:r>
    </w:p>
    <w:p>
      <w:pPr>
        <w:keepNext w:val="1"/>
        <w:spacing w:after="10"/>
      </w:pPr>
      <w:r>
        <w:rPr>
          <w:b/>
          <w:bCs/>
        </w:rPr>
        <w:t xml:space="preserve">Efekt U_M03: </w:t>
      </w:r>
    </w:p>
    <w:p>
      <w:pPr/>
      <w:r>
        <w:rPr/>
        <w:t xml:space="preserve">Posiada elementarne umiejętności badawcze pozwalające dostrzec istniejący problem i go rozwiązać.</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S2A_U01, S2A_U02, S2A_U03, S2A_U05, S2A_U06, S2A_U07, S2A_U08, S2A_U02, S2A_U04, S2A_U07, S2A_U08</w:t>
      </w:r>
    </w:p>
    <w:p>
      <w:pPr>
        <w:keepNext w:val="1"/>
        <w:spacing w:after="10"/>
      </w:pPr>
      <w:r>
        <w:rPr>
          <w:b/>
          <w:bCs/>
        </w:rPr>
        <w:t xml:space="preserve">Efekt U_M04: </w:t>
      </w:r>
    </w:p>
    <w:p>
      <w:pPr/>
      <w:r>
        <w:rPr/>
        <w:t xml:space="preserve">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efekty kierunkowe: </w:t>
      </w:r>
      <w:r>
        <w:rPr/>
        <w:t xml:space="preserve">K_U04, K_U05</w:t>
      </w:r>
    </w:p>
    <w:p>
      <w:pPr>
        <w:spacing w:before="20" w:after="190"/>
      </w:pPr>
      <w:r>
        <w:rPr>
          <w:b/>
          <w:bCs/>
        </w:rPr>
        <w:t xml:space="preserve">Powiązane efekty obszarowe: </w:t>
      </w:r>
      <w:r>
        <w:rPr/>
        <w:t xml:space="preserve">S2A_U01, S2A_U02, S2A_U03, S2A_U05, S2A_U06, S2A_U07, S2A_U08, S2A_U02, S2A_U04, S2A_U07, S2A_U08</w:t>
      </w:r>
    </w:p>
    <w:p>
      <w:pPr>
        <w:keepNext w:val="1"/>
        <w:spacing w:after="10"/>
      </w:pPr>
      <w:r>
        <w:rPr>
          <w:b/>
          <w:bCs/>
        </w:rPr>
        <w:t xml:space="preserve">Efekt U_M05,: </w:t>
      </w:r>
    </w:p>
    <w:p>
      <w:pPr/>
      <w:r>
        <w:rPr/>
        <w:t xml:space="preserve">Potrafi dostrzec ograniczenia i specyfikę metodologiczną danych problemów</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efekty kierunkowe: </w:t>
      </w:r>
      <w:r>
        <w:rPr/>
        <w:t xml:space="preserve">K_U04, K_U05, K_U09</w:t>
      </w:r>
    </w:p>
    <w:p>
      <w:pPr>
        <w:spacing w:before="20" w:after="190"/>
      </w:pPr>
      <w:r>
        <w:rPr>
          <w:b/>
          <w:bCs/>
        </w:rPr>
        <w:t xml:space="preserve">Powiązane efekty obszarowe: </w:t>
      </w:r>
      <w:r>
        <w:rPr/>
        <w:t xml:space="preserve">S2A_U01, S2A_U02, S2A_U03, S2A_U05, S2A_U06, S2A_U07, S2A_U08, S2A_U02, S2A_U04, S2A_U07, S2A_U08, S2A_U04, S2A_U05, S2A_U06, S2A_U07</w:t>
      </w:r>
    </w:p>
    <w:p>
      <w:pPr>
        <w:pStyle w:val="Heading3"/>
      </w:pPr>
      <w:bookmarkStart w:id="4" w:name="_Toc4"/>
      <w:r>
        <w:t>Profil ogólnoakademicki - kompetencje społeczne</w:t>
      </w:r>
      <w:bookmarkEnd w:id="4"/>
    </w:p>
    <w:p>
      <w:pPr>
        <w:keepNext w:val="1"/>
        <w:spacing w:after="10"/>
      </w:pPr>
      <w:r>
        <w:rPr>
          <w:b/>
          <w:bCs/>
        </w:rPr>
        <w:t xml:space="preserve">Efekt K_M01: </w:t>
      </w:r>
    </w:p>
    <w:p>
      <w:pPr/>
      <w:r>
        <w:rPr/>
        <w:t xml:space="preserve">Ma świadomość konieczności zachowywania szeroko pojętej logiki i reguł w działalności społecznej, politycznej, administracyjnej, naukowej i antykryzysowej.</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S2A_K02, S2A_K03, S2A_K01, S2A_K03, S2A_K06, S2A_K07</w:t>
      </w:r>
    </w:p>
    <w:p>
      <w:pPr>
        <w:keepNext w:val="1"/>
        <w:spacing w:after="10"/>
      </w:pPr>
      <w:r>
        <w:rPr>
          <w:b/>
          <w:bCs/>
        </w:rPr>
        <w:t xml:space="preserve">Efekt K_M02: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K_M03: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K_M04: </w:t>
      </w:r>
    </w:p>
    <w:p>
      <w:pPr/>
      <w:r>
        <w:rPr/>
        <w:t xml:space="preserve">Ma świadomość użyteczności zachowywania reguł metodologicznych w myśleniu i postępowaniu.</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2026-10-02T22:42:38+02:00</dcterms:created>
  <dcterms:modified xsi:type="dcterms:W3CDTF">2026-10-02T22:42:38+02:00</dcterms:modified>
</cp:coreProperties>
</file>

<file path=docProps/custom.xml><?xml version="1.0" encoding="utf-8"?>
<Properties xmlns="http://schemas.openxmlformats.org/officeDocument/2006/custom-properties" xmlns:vt="http://schemas.openxmlformats.org/officeDocument/2006/docPropsVTypes"/>
</file>