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Stawicka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A22_MAR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tym:praca na wykładach 15 godz., zapoznanie się ze wskazana literaturą 15  godz., przygotowanie się do kolokwium 20 godz, referat 10.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1.0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1. Przedstawienie i zapoznanie studentów z istotą marketingu.
2. Przedstawienie zasad i nabycie przez studentów umiejętności przeprowadzania segmentacji rynku.
3. Nabycie umiejętności zastosowania instrumentów marketingowych.
4. Nabycie umiejętności opracowania i wdrożenia strategii marketingowej.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Istota marketingu. 
- Pojecie, uwarunkowania i założenia funkcjonowania marketingu.
- Ewolucja marketingu.
2.Marketingowe otoczenie organizacji. 
- Zewnętrzne i wewnętrzne warunki działania.
- Warunki działania a struktura marketingu.
3.Podstawy decyzji marketingowych. 
- Analiza SWOT jako narzędzie wyboru atrakcyjnych kierunków działania.
- Metody portfelowe.
4.Teoria zachowania konsumenta na rynku. 
- Modele postępowania konsumenta na rynku.
- Czynniki charakteryzujące konsumenta jako determinanty jego postępowania na rynku.
7. Zarządzanie produktem. 
- Pojecie, klasyfikacja i poziomy produktu.
- Fazy i rodzaje cyklu życia produktu.
- Marka i markowanie.
- Analizy portfelowe.
8.Zarządzanie ceną.
- Funkcje i zadania ceny.
- Proces kształtowania cen.
- Strategie cenowe.
9.Zarządzanie dystrybucją.
- Pojecie i składowe części dystrybucji.
- Kształtowanie kanałów dystrybucji.
- Przedsiębiorstwo w łańcuchu dostaw.
10. Zarządzanie komunikacją marketingowa. 
-  Cele, funkcje i zadania działań promocyjnych.
- Instrumenty promocji.
11. Zarządzanie działalnością marketingową.
- Planowanie działalności marketingowej.
- Strategie marketingowe.
- Organizowanie i kontrola działalności marketingowej.
12. Badania marketingowe.
- Cele i zakres badań.
- Narzędzia i techniki badań marketingowych.
13. Marketing międzynarodowy.
- Międzynarodowe otoczenie przedsiębiorstw.
- Strategie marketingowe przedsiębiorstw na rynkach zagranicznych.
14. Etyka w marketingu.
15. Kolokwium.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Stosuje się następujące kryteria oceniania studenta:
1. Poziom  wiedzy w zakresie opisanym treściami kształcenia.
2. Poziom poszczególnych umiejętności.
Procent wiedzy wymaganej dla uzyskania oceny:
- bardzo dobrej - 100% - 91%,
- dobrej plus - 90% - 81%,
- dobrej - 80% - 71%,
- dostatecznej plus - 70% - 61%,
- dostatecznej - 60% - 51%,
- niedostatecznej - 50% i mniej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Ph. Kotler, K.L. Keller, Marketing, Dom Wydawniczy Rebis, Poznań 2012
2. Marketing. Koncepcja skutecznych działań, pod red. L. Garbarskiego, PWE, Warszawa 2011
3. E. Jędrzejczak A. Tomczak, Podstawy marketingu w przedsiębiorstwach i w sektorze publicznym, PW, Warszawa 2015
Literatura uzupełniająca:
4. D. Kaznowski, Nowy marketing,  VFP Communications, Warszawa 2008
5. R. Dooley, Neuromarketing, PWN, Warszawa 2015 
6. T. Taranko, Komunikacja marketingowa Istota, uwarunkowania, efekty, Wolters Kluwer, Warszawa, 2015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K_W01: </w:t>
      </w:r>
    </w:p>
    <w:p>
      <w:pPr/>
      <w:r>
        <w:rPr/>
        <w:t xml:space="preserve">Ma podstawową wiedzę o procesach, zjawiskach zachodzących w relacji marketing - rynek, ma podstawową wiedzę o instrumentach marketingu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referat, udział w dyskusji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S2A_W03, S2A_W04</w:t>
      </w:r>
    </w:p>
    <w:p>
      <w:pPr>
        <w:keepNext w:val="1"/>
        <w:spacing w:after="10"/>
      </w:pPr>
      <w:r>
        <w:rPr>
          <w:b/>
          <w:bCs/>
        </w:rPr>
        <w:t xml:space="preserve">Efekt K_W02: </w:t>
      </w:r>
    </w:p>
    <w:p>
      <w:pPr/>
      <w:r>
        <w:rPr/>
        <w:t xml:space="preserve">Ma zaawansowaną wiedzę umożliwiającą rozpoznawanie, diagnozowanie i rozwiązywanie problemów związanych ze zbudowaniem strategii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K_W05,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S2A_W03, S2A_W04, S2A_W03, S2A_W06, S2A_W10, S2A_W11</w:t>
      </w:r>
    </w:p>
    <w:p>
      <w:pPr>
        <w:keepNext w:val="1"/>
        <w:spacing w:after="10"/>
      </w:pPr>
      <w:r>
        <w:rPr>
          <w:b/>
          <w:bCs/>
        </w:rPr>
        <w:t xml:space="preserve">Efekt K_W03: </w:t>
      </w:r>
    </w:p>
    <w:p>
      <w:pPr/>
      <w:r>
        <w:rPr/>
        <w:t xml:space="preserve">Ma podstawową wiedzę o postępowaniu nabywcy i jego zachowaniu na rynku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S2A_W04, S2A_W05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K_U01: </w:t>
      </w:r>
    </w:p>
    <w:p>
      <w:pPr/>
      <w:r>
        <w:rPr/>
        <w:t xml:space="preserve">Potrafi prawidłowo obserwować i interpretować zjawiska oraz procesy marketingowe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S2A_U05, S2A_U06, S2A_U07, S2A_U08</w:t>
      </w:r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Umie projektować rozwiązania problemów dotyczących funkcjonowania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punktowany udział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S2A_U05, S2A_U06, S2A_U07, S2A_U08, S2A_U01, S2A_U02, S2A_U03, S2A_U06, S2A_U08</w:t>
      </w:r>
    </w:p>
    <w:p>
      <w:pPr>
        <w:keepNext w:val="1"/>
        <w:spacing w:after="10"/>
      </w:pPr>
      <w:r>
        <w:rPr>
          <w:b/>
          <w:bCs/>
        </w:rPr>
        <w:t xml:space="preserve">Efekt K_U03: </w:t>
      </w:r>
    </w:p>
    <w:p>
      <w:pPr/>
      <w:r>
        <w:rPr/>
        <w:t xml:space="preserve">Potrafi brać udział w analizach i ocenach alternatywnych rozwiązań problemów marketingowych oraz dobierać instrumenty pozwalające racjonalnie je rozstrzygać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przypadków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S2A_U02, S2A_U03, S2A_U04, S2A_U06,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przypadków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</w:t>
      </w:r>
    </w:p>
    <w:p>
      <w:pPr>
        <w:keepNext w:val="1"/>
        <w:spacing w:after="10"/>
      </w:pPr>
      <w:r>
        <w:rPr>
          <w:b/>
          <w:bCs/>
        </w:rPr>
        <w:t xml:space="preserve">Efekt K_K02: </w:t>
      </w:r>
    </w:p>
    <w:p>
      <w:pPr/>
      <w:r>
        <w:rPr/>
        <w:t xml:space="preserve">Wykazuje się przedsiębiorczością i etycznym zachowaniem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analiza przypadków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S2A_K04, S2A_K06, S2A_K03, S2A_K04,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2025-11-29T20:23:42+01:00</dcterms:created>
  <dcterms:modified xsi:type="dcterms:W3CDTF">2025-11-29T20:23:42+01:00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