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wykładach 30 godz.
Praca własna: 
przygotowanie do zajęć 40 godz.
czytanie wskazanej literatury 15 godz.
Sumaryczne obciążenie pracą studenta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wstepnych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 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2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 jest uzyskanie pozytywnej oceny z kolokwium końcowego  w formie testu. Test składa się z trzydziestu pytań i trzech możliwych odpowiedzi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S2A_W03, S2A_W06, S2A_W10, S2A_W11,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W_04 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W_06 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S2A_W03, S2A_W06, S2A_W10, S2A_W11,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Ma podstawową wiedzę o funkcjach ZZL, o jego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S2A_W03, S2A_W06, S2A_W10, S2A_W11, S2A_W02, S2A_W04, S2A_W05,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 : </w:t>
      </w:r>
    </w:p>
    <w:p>
      <w:pPr/>
      <w:r>
        <w:rPr/>
        <w:t xml:space="preserve">Wie na czym polega praca zespołowa, zna mechanizmy funkcjonowania zespołów pracowniczych.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K_U08, K_U09,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S2A_U08, S2A_U01, S2A_U02, S2A_U03, S2A_U06, S2A_U08, S2A_U06, S2A_U02, S2A_U03, S2A_U04, S2A_U06, S2A_U08, S2A_U04, S2A_U05, S2A_U06, S2A_U07, S2A_U03, S2A_U04, S2A_U05,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K_U08, K_U09,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S2A_U08, S2A_U01, S2A_U02, S2A_U03, S2A_U06, S2A_U08, S2A_U06, S2A_U02, S2A_U03, S2A_U04, S2A_U06, S2A_U08, S2A_U04, S2A_U05, S2A_U06, S2A_U07, S2A_U03, S2A_U04, S2A_U05,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Posiada umiejętność diagnozowania kluczowych kompetencji pracowników na danych stanowiskach.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S2A_U08, S2A_U01, S2A_U02, S2A_U03, S2A_U06, S2A_U08, S2A_U06, S2A_U02, S2A_U03, S2A_U04, S2A_U06, S2A_U08, S2A_U04, S2A_U05, S2A_U06, S2A_U07, S2A_U03, S2A_U04, S2A_U05, S2A_U09, S2A_U10, S2A_U11,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K_K07, K_K09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S2A_K07, S2A_K01,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2026-10-21T17:14:04+02:00</dcterms:created>
  <dcterms:modified xsi:type="dcterms:W3CDTF">2026-10-21T17:14:04+02:00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