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- 103 godz. w tym:
czytanie literatury, analiza aktów prawnych, danych statystycznych - 23 godz.
przygotowanie się do egzaminu - 80 godz.
Łączny nakład pracy studenta wynosi 125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do werfikacji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w zakresie pojęć i definicji dotyczących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W_02: </w:t>
      </w:r>
    </w:p>
    <w:p>
      <w:pPr/>
      <w:r>
        <w:rPr/>
        <w:t xml:space="preserve">Ma uporządkowaną wiedzę dotyczącą teorii i koncepcji opisujących powstawanie, rozwój i miejsce w porządku społecznym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W_03: </w:t>
      </w:r>
    </w:p>
    <w:p>
      <w:pPr/>
      <w:r>
        <w:rPr/>
        <w:t xml:space="preserve">Ma pogłębioną wiedzę na temat praktycznych aspektów polityki społecznej w Polsce.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W_04: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S2A_U01, S2A_U02, S2A_U05, S2A_U06, S2A_U01, S2A_U02, S2A_U03, S2A_U05, S2A_U06, S2A_U07, S2A_U08, S2A_U01, S2A_U02, S2A_U03, S2A_U06, S2A_U08</w:t>
      </w:r>
    </w:p>
    <w:p>
      <w:pPr>
        <w:keepNext w:val="1"/>
        <w:spacing w:after="10"/>
      </w:pPr>
      <w:r>
        <w:rPr>
          <w:b/>
          <w:bCs/>
        </w:rPr>
        <w:t xml:space="preserve">Efekt U_02: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S2A_U01, S2A_U02, S2A_U05, S2A_U06, S2A_U01, S2A_U02, S2A_U03, S2A_U05, S2A_U06, S2A_U07, S2A_U08, S2A_U01, S2A_U02, S2A_U03, S2A_U06, S2A_U08</w:t>
      </w:r>
    </w:p>
    <w:p>
      <w:pPr>
        <w:keepNext w:val="1"/>
        <w:spacing w:after="10"/>
      </w:pPr>
      <w:r>
        <w:rPr>
          <w:b/>
          <w:bCs/>
        </w:rPr>
        <w:t xml:space="preserve">Efekt U_03: </w:t>
      </w:r>
    </w:p>
    <w:p>
      <w:pPr/>
      <w:r>
        <w:rPr/>
        <w:t xml:space="preserve">Posiada umiejętności badawcze pozwalające dostrzec istniejąc problem w zakresie polityki społecznej i go rozwiązać.</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S2A_U01, S2A_U02, S2A_U05, S2A_U06, S2A_U01, S2A_U02, S2A_U03, S2A_U05, S2A_U06,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2026-10-01T16:47:24+02:00</dcterms:created>
  <dcterms:modified xsi:type="dcterms:W3CDTF">2026-10-01T16:47:24+02:00</dcterms:modified>
</cp:coreProperties>
</file>

<file path=docProps/custom.xml><?xml version="1.0" encoding="utf-8"?>
<Properties xmlns="http://schemas.openxmlformats.org/officeDocument/2006/custom-properties" xmlns:vt="http://schemas.openxmlformats.org/officeDocument/2006/docPropsVTypes"/>
</file>