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Techniki wytwarzania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Józef Zawora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NK400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obecność na zajęciach laboratoryjnych 30
przygotowanie do zajęć laboratoryjnych 15
zapoznanie się ze wskazana literaturą 10
wykonanie sprawozdań z ćwiczeń laboratoryjnych 10
przygotowanie się do zaliczenia 5
razem 70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 Techniki wytwarzania I, Materiałoznawstwo, Zapis konstrukcji] Wiedza o materiałach konstrukcyjnych, ich właściwościach, metodach obróbki cieplej i podatności na podstawowe metody obróbki. Podstawowe wiadomości na temat układu tolerancji i pasowań, błędów kształtu i położenia, chropowatości, falistości i podstawowych wymaganiach technicznych (twardość, udarność, itp.) w typowych elementach maszyn. Ogólna wiedza o sposobach kształtowania i obróbki elementów maszyn. oraz podstawowych zasad oznaczania struktury geometrycznej powierzchni.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maks. 12 w grupie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przedstawienie głównych metod obróbkowych z podziałem na rodzaje i odmiany, zaprezentowanie możliwości obróbczych dostępnych maszyn oraz skutków obróbek poszczególnych metod wytwarzania i wskazanie zastosowań poszczególnych metod obróbki w przemyśle maszynowym i lotniczym w zależności od własności użytych materiałów, wymaganego stopnia dokładności wykonania elementów konstrukcji. Zapoznanie z zasadami doboru narzędzi pomiarowych i oceny jakości wykonania części maszyn,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Treści merytoryczne przedmiotu: Podstawy pomiarów geometrycznych części maszyn oraz zasad doboru narzędzi do wymagań konstrukcyjnych w celu określenia poprawności wykonania. Kształtowanie części lotniczych metodami obróbki plastycznej. Badanie zjawisk fizycznych w procesie skrawania; skrawalności, zużycia ostrza, sił i mocy skrawania w zależności od rodzaju materiału i parametrów obróbki. Kształtowanie części maszyn o złożonych kształtach na obrabiarkach CNC. Metody spajania materiałów; spawanie elektryczne i gazowe, zgrzewanie i lutowanie oraz badanie właściwości połączeń. Obróbka ścierna szlifowaniem oraz dokładnościowo-gładkościowa; docieranie, dogładzanie oscylacyjne, gładzenie otworów (honowanie). Obróbka ścierna powierzchni swobodnych (obróbka pojemnikowa i strumieniowo-ścierna). Obróbka erozyjna (EDM) części lotniczych z materiałów żarowytrzymałych i trudnoskrawalnych. Elektroerozyjne precyzyjne wycinanie drutem (WEDM). Obróbka elektrochemiczna prądem stałym i impulsowym (ECM). Pomiary elementów maszyn na współrzędnościowej maszynie pomiarowej (WMP). Badanie struktury geometrycznej powierzchni (GPS) i ocena zużycia części maszyn. Badanie własności elementów z proszków spiekanych i odlewów. Umacnianie przeciw zmęczeniowe części maszyn. Badania stanu warstwy wierzchniej w zakresie naprężeń własnych, mikrotwardości i zgniotu Alternatywne ćwiczenia dla kierunku Mechanika i Budowa Maszyn Kształtowanie półfabrykatów części maszyn obróbka plastyczną. Obróbka części maszyn na frezarce ze sterowaniem CNC. Badanie skutków procesu szlifowania. Spawanie elektryczne i zgrzewanie – badanie połączeń. Spawanie gazowe i lutowanie twarde i miękkie – charakterystyka połączeń. Obróbka erozyjna (EDM) części z materiałów trudnoskrawalnych.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oceny: Ocena stopnia przygotowania studenta do ćwiczeń ze znajomości wskazanej literatury oraz ocena z raportu po zakończeniu każdego ćwiczenia Praca własna: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1. Pr. zbior. pod red. B. Nowickiego: Metrologia wielkości geometrycznych - ćwiczenia laboratoryjne. OWPW, Warszawa 2007. 2. Pr. zbior. pod red. M. Marciniaka i K. Skalskiego: Obróbka plastyczna i spawalnictwo, OWPW, Warszawa 1979 r. 3. Pr. zbior. pod red. L.Dąbrowskiego: Obróbka skrawaniem ścierna i erozyjna, OWPW, Warszawa 2001 r. 4. Pr. zbior. pod red. M. Marciniaka i J. Perończyka, Obróbka wykańczająca i erozyjna, WPW, Warszawa 1983 r. Dodatkowe literatura: - Józef Zawora, Podstawy Technologii Maszyn, WSiP, wydanie piąte, Warszawa, 2008 - Materiały dostarczone przez wykładowcę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 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NK400_W1: </w:t>
      </w:r>
    </w:p>
    <w:p>
      <w:pPr/>
      <w:r>
        <w:rPr/>
        <w:t xml:space="preserve">														Posiada podstawową wiedzę o pomiarach geometrii części maszyn.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Kartkówka i indywidualne sprawozdanie z ćwiczenia.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keepNext w:val="1"/>
        <w:spacing w:after="10"/>
      </w:pPr>
      <w:r>
        <w:rPr>
          <w:b/>
          <w:bCs/>
        </w:rPr>
        <w:t xml:space="preserve">Efekt NK400_W2: </w:t>
      </w:r>
    </w:p>
    <w:p>
      <w:pPr/>
      <w:r>
        <w:rPr/>
        <w:t xml:space="preserve">														Zna zasady i możliwości pomiarów na współrzędnościowych maszynach pomiarowych.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Kartkówka i indywidualne sprawozdanie z ćwiczenia.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keepNext w:val="1"/>
        <w:spacing w:after="10"/>
      </w:pPr>
      <w:r>
        <w:rPr>
          <w:b/>
          <w:bCs/>
        </w:rPr>
        <w:t xml:space="preserve">Efekt NK400_W3: </w:t>
      </w:r>
    </w:p>
    <w:p>
      <w:pPr/>
      <w:r>
        <w:rPr/>
        <w:t xml:space="preserve">														Posiada wiedzę o skrawalności materiałów, zużycia ostrzy skrawających, siłach i temperaturach podczas skrawania w zależności od parametrów obróbki.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Kartkówka i indywidualne sprawozdanie z ćwiczenia.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</w:t>
      </w:r>
    </w:p>
    <w:p>
      <w:pPr>
        <w:keepNext w:val="1"/>
        <w:spacing w:after="10"/>
      </w:pPr>
      <w:r>
        <w:rPr>
          <w:b/>
          <w:bCs/>
        </w:rPr>
        <w:t xml:space="preserve">Efekt NK400_W4: </w:t>
      </w:r>
    </w:p>
    <w:p>
      <w:pPr/>
      <w:r>
        <w:rPr/>
        <w:t xml:space="preserve">														Zna konstrukcje obrabiarek i narzędzi do różnego rodzaju obróbek: plastycznych, skrawaniem, erozyjnych, gładkościowo-dokładnościowych.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Kartkówka i indywidualne sprawozdanie z ćwiczenia.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</w:t>
      </w:r>
    </w:p>
    <w:p>
      <w:pPr>
        <w:keepNext w:val="1"/>
        <w:spacing w:after="10"/>
      </w:pPr>
      <w:r>
        <w:rPr>
          <w:b/>
          <w:bCs/>
        </w:rPr>
        <w:t xml:space="preserve">Efekt NK400_W5: </w:t>
      </w:r>
    </w:p>
    <w:p>
      <w:pPr/>
      <w:r>
        <w:rPr/>
        <w:t xml:space="preserve">														Zna metody badań struktury geometrycznej powierzchni i oceny zużycia części maszyn.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Kartkówka i indywidualne sprawozdanie z ćwiczenia.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T1A_W06</w:t>
      </w:r>
    </w:p>
    <w:p>
      <w:pPr>
        <w:keepNext w:val="1"/>
        <w:spacing w:after="10"/>
      </w:pPr>
      <w:r>
        <w:rPr>
          <w:b/>
          <w:bCs/>
        </w:rPr>
        <w:t xml:space="preserve">Efekt NK400_W6: </w:t>
      </w:r>
    </w:p>
    <w:p>
      <w:pPr/>
      <w:r>
        <w:rPr/>
        <w:t xml:space="preserve">														Zna metody badania stanu warstwy wierzchniej po procesach technologicznych – naprężenia własne, mikrotwardość, zgniot.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Kartkówka i indywidualne sprawozdanie z ćwiczenia.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NK400_U1: </w:t>
      </w:r>
    </w:p>
    <w:p>
      <w:pPr/>
      <w:r>
        <w:rPr/>
        <w:t xml:space="preserve">														Potrafi zastosować odpowiednie przyrządy i metody pomiaru wielkości geometrycznych w zależności od dokładności i kształtu wykonywanej części.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Kartkówka i indywidualne sprawozdanie z ćwiczenia.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LiK1_U09, LiK1_U15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T1A_U11</w:t>
      </w:r>
    </w:p>
    <w:p>
      <w:pPr>
        <w:keepNext w:val="1"/>
        <w:spacing w:after="10"/>
      </w:pPr>
      <w:r>
        <w:rPr>
          <w:b/>
          <w:bCs/>
        </w:rPr>
        <w:t xml:space="preserve">Efekt NK400_U2: </w:t>
      </w:r>
    </w:p>
    <w:p>
      <w:pPr/>
      <w:r>
        <w:rPr/>
        <w:t xml:space="preserve">														W procesach obróbki skrawaniem potrafi ocenić zużycie ostrza, pomierzyć siły i temperatury podczas skrawania, dobrać parametry procesu.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Kartkówka i indywidualne sprawozdanie z ćwiczenia.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</w:t>
      </w:r>
    </w:p>
    <w:p>
      <w:pPr>
        <w:keepNext w:val="1"/>
        <w:spacing w:after="10"/>
      </w:pPr>
      <w:r>
        <w:rPr>
          <w:b/>
          <w:bCs/>
        </w:rPr>
        <w:t xml:space="preserve">Efekt NK400_U3: </w:t>
      </w:r>
    </w:p>
    <w:p>
      <w:pPr/>
      <w:r>
        <w:rPr/>
        <w:t xml:space="preserve">														Potrafi napisać prosty program dla obrabiarki sterowanej numerycznie (np. do obróbki skrawaniem, elektroerozyjnej).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Kartkówka i indywidualne sprawozdanie z ćwiczenia.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</w:t>
      </w:r>
    </w:p>
    <w:p>
      <w:pPr>
        <w:keepNext w:val="1"/>
        <w:spacing w:after="10"/>
      </w:pPr>
      <w:r>
        <w:rPr>
          <w:b/>
          <w:bCs/>
        </w:rPr>
        <w:t xml:space="preserve">Efekt NK400_U4: </w:t>
      </w:r>
    </w:p>
    <w:p>
      <w:pPr/>
      <w:r>
        <w:rPr/>
        <w:t xml:space="preserve">														Potrafi dobrać metodę spajania materiałów i podstawowe parametry procesu.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Kartkówka i indywidualne sprawozdanie z ćwiczenia.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LiK1_U19, LiK1_U20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T1A_U14, T1A_U15</w:t>
      </w:r>
    </w:p>
    <w:p>
      <w:pPr>
        <w:keepNext w:val="1"/>
        <w:spacing w:after="10"/>
      </w:pPr>
      <w:r>
        <w:rPr>
          <w:b/>
          <w:bCs/>
        </w:rPr>
        <w:t xml:space="preserve">Efekt NK400_U5: </w:t>
      </w:r>
    </w:p>
    <w:p>
      <w:pPr/>
      <w:r>
        <w:rPr/>
        <w:t xml:space="preserve">														Umie dokonać wyboru właściwej obróbki wykańczającej (szlifowanie, docieranie, dogładzanie) w zależności od warunków technicznych.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Kartkówka i indywidualne sprawozdanie z ćwiczenia.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LiK1_U19, LiK1_U20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T1A_U14, T1A_U15</w:t>
      </w:r>
    </w:p>
    <w:p>
      <w:pPr>
        <w:keepNext w:val="1"/>
        <w:spacing w:after="10"/>
      </w:pPr>
      <w:r>
        <w:rPr>
          <w:b/>
          <w:bCs/>
        </w:rPr>
        <w:t xml:space="preserve">Efekt NK400_U6: </w:t>
      </w:r>
    </w:p>
    <w:p>
      <w:pPr/>
      <w:r>
        <w:rPr/>
        <w:t xml:space="preserve">														Potrafi obrać sposób i parametry obróbki ściernej powierzchni swobodnych (obróbki strumieniowo-ścierne, w pojemnikach).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Kartkówka i indywidualne sprawozdanie z ćwiczenia.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LiK1_U19, LiK1_U20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T1A_U14, T1A_U15</w:t>
      </w:r>
    </w:p>
    <w:p>
      <w:pPr>
        <w:keepNext w:val="1"/>
        <w:spacing w:after="10"/>
      </w:pPr>
      <w:r>
        <w:rPr>
          <w:b/>
          <w:bCs/>
        </w:rPr>
        <w:t xml:space="preserve">Efekt NK400_U7: </w:t>
      </w:r>
    </w:p>
    <w:p>
      <w:pPr/>
      <w:r>
        <w:rPr/>
        <w:t xml:space="preserve">														Potrafi wybrać i zastosować praktycznie obróbki stosowane do kształtowania materiałów trudnoskrawalnych (EDM, WEDM, ECM).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Kartkówka i indywidualne sprawozdanie z ćwiczenia.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LiK1_U19, LiK1_U20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T1A_U14, T1A_U15</w:t>
      </w:r>
    </w:p>
    <w:p>
      <w:pPr>
        <w:keepNext w:val="1"/>
        <w:spacing w:after="10"/>
      </w:pPr>
      <w:r>
        <w:rPr>
          <w:b/>
          <w:bCs/>
        </w:rPr>
        <w:t xml:space="preserve">Efekt NK400_U8: </w:t>
      </w:r>
    </w:p>
    <w:p>
      <w:pPr/>
      <w:r>
        <w:rPr/>
        <w:t xml:space="preserve">														Potrafi dobrać i zastosować metody oceny warstwy wierzchniej (naprężenia własne, mikrotwardość, zgniot).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Kartkówka i indywidualne sprawozdanie z ćwiczenia.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LiK1_U19, LiK1_U20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T1A_U14, T1A_U15</w:t>
      </w:r>
    </w:p>
    <w:p>
      <w:pPr>
        <w:keepNext w:val="1"/>
        <w:spacing w:after="10"/>
      </w:pPr>
      <w:r>
        <w:rPr>
          <w:b/>
          <w:bCs/>
        </w:rPr>
        <w:t xml:space="preserve">Efekt NK400_U9: </w:t>
      </w:r>
    </w:p>
    <w:p>
      <w:pPr/>
      <w:r>
        <w:rPr/>
        <w:t xml:space="preserve">														Potrafi praktycznie stosować metody badania struktury geometrycznej powierzchni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Kartkówka i indywidualne sprawozdanie z ćwiczenia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LiK1_U19, LiK1_U20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T1A_U14, T1A_U15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2025-07-08T12:23:29+02:00</dcterms:created>
  <dcterms:modified xsi:type="dcterms:W3CDTF">2025-07-08T12:23:29+02:00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